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6" w:type="dxa"/>
        <w:jc w:val="center"/>
        <w:tblCellMar>
          <w:left w:w="0" w:type="dxa"/>
          <w:right w:w="0" w:type="dxa"/>
        </w:tblCellMar>
        <w:tblLook w:val="01E0"/>
      </w:tblPr>
      <w:tblGrid>
        <w:gridCol w:w="4680"/>
        <w:gridCol w:w="5356"/>
      </w:tblGrid>
      <w:tr w:rsidR="00FD56B3" w:rsidRPr="000B49C6" w:rsidTr="00F820CD">
        <w:trPr>
          <w:jc w:val="center"/>
        </w:trPr>
        <w:tc>
          <w:tcPr>
            <w:tcW w:w="4680" w:type="dxa"/>
          </w:tcPr>
          <w:p w:rsidR="00FD56B3" w:rsidRPr="000B49C6" w:rsidRDefault="00FD56B3" w:rsidP="00D07A5E">
            <w:pPr>
              <w:jc w:val="center"/>
            </w:pPr>
            <w:r w:rsidRPr="000B49C6">
              <w:t>TỔNG LIÊN ĐOÀN LAO ĐỘNG VIỆT NAM</w:t>
            </w:r>
          </w:p>
        </w:tc>
        <w:tc>
          <w:tcPr>
            <w:tcW w:w="5356" w:type="dxa"/>
          </w:tcPr>
          <w:p w:rsidR="00FD56B3" w:rsidRPr="000B49C6" w:rsidRDefault="00FD56B3" w:rsidP="00D07A5E">
            <w:pPr>
              <w:jc w:val="center"/>
              <w:rPr>
                <w:b/>
              </w:rPr>
            </w:pPr>
            <w:r w:rsidRPr="000B49C6">
              <w:rPr>
                <w:b/>
              </w:rPr>
              <w:t>CỘNG HÒA XÃ HỘI CHỦ NGHĨA VIỆT NAM</w:t>
            </w:r>
          </w:p>
        </w:tc>
      </w:tr>
      <w:tr w:rsidR="00FD56B3" w:rsidRPr="000B49C6" w:rsidTr="00F820CD">
        <w:trPr>
          <w:jc w:val="center"/>
        </w:trPr>
        <w:tc>
          <w:tcPr>
            <w:tcW w:w="4680" w:type="dxa"/>
          </w:tcPr>
          <w:p w:rsidR="00FD56B3" w:rsidRPr="000B49C6" w:rsidRDefault="00FD56B3" w:rsidP="00D07A5E">
            <w:pPr>
              <w:jc w:val="center"/>
              <w:rPr>
                <w:b/>
                <w:sz w:val="26"/>
                <w:szCs w:val="26"/>
              </w:rPr>
            </w:pPr>
            <w:r w:rsidRPr="000B49C6">
              <w:rPr>
                <w:b/>
                <w:sz w:val="26"/>
                <w:szCs w:val="26"/>
              </w:rPr>
              <w:t xml:space="preserve">CÔNG ĐOÀN CÔNG THƯƠNG </w:t>
            </w:r>
            <w:r w:rsidRPr="000B49C6">
              <w:rPr>
                <w:b/>
                <w:sz w:val="26"/>
                <w:szCs w:val="26"/>
              </w:rPr>
              <w:br/>
              <w:t>VIỆT NAM</w:t>
            </w:r>
          </w:p>
        </w:tc>
        <w:tc>
          <w:tcPr>
            <w:tcW w:w="5356" w:type="dxa"/>
            <w:vAlign w:val="center"/>
          </w:tcPr>
          <w:p w:rsidR="00FD56B3" w:rsidRPr="000B49C6" w:rsidRDefault="004D6219" w:rsidP="00D07A5E">
            <w:pPr>
              <w:jc w:val="center"/>
              <w:rPr>
                <w:b/>
                <w:sz w:val="26"/>
                <w:szCs w:val="26"/>
              </w:rPr>
            </w:pPr>
            <w:r w:rsidRPr="004D6219">
              <w:rPr>
                <w:noProof/>
              </w:rPr>
              <w:pict>
                <v:line id="_x0000_s1027" style="position:absolute;left:0;text-align:left;flip:y;z-index:251657216;mso-position-horizontal-relative:text;mso-position-vertical-relative:text" from="43.15pt,20.15pt" to="214.15pt,20.15pt"/>
              </w:pict>
            </w:r>
            <w:r w:rsidR="00FD56B3" w:rsidRPr="000B49C6">
              <w:rPr>
                <w:b/>
                <w:sz w:val="26"/>
                <w:szCs w:val="26"/>
              </w:rPr>
              <w:t>Độc lập – Tự do – Hạnh phúc</w:t>
            </w:r>
          </w:p>
        </w:tc>
      </w:tr>
      <w:tr w:rsidR="00FD56B3" w:rsidRPr="000B49C6" w:rsidTr="00F820CD">
        <w:trPr>
          <w:trHeight w:val="80"/>
          <w:jc w:val="center"/>
        </w:trPr>
        <w:tc>
          <w:tcPr>
            <w:tcW w:w="4680" w:type="dxa"/>
          </w:tcPr>
          <w:p w:rsidR="00FD56B3" w:rsidRPr="000B49C6" w:rsidRDefault="004D6219" w:rsidP="00D07A5E">
            <w:pPr>
              <w:jc w:val="center"/>
              <w:rPr>
                <w:b/>
                <w:sz w:val="10"/>
                <w:szCs w:val="10"/>
              </w:rPr>
            </w:pPr>
            <w:r w:rsidRPr="004D6219">
              <w:rPr>
                <w:noProof/>
              </w:rPr>
              <w:pict>
                <v:line id="_x0000_s1026" style="position:absolute;left:0;text-align:left;z-index:251658240;mso-position-horizontal-relative:text;mso-position-vertical-relative:text" from="80.45pt,3.9pt" to="152.45pt,3.9pt"/>
              </w:pict>
            </w:r>
          </w:p>
        </w:tc>
        <w:tc>
          <w:tcPr>
            <w:tcW w:w="5356" w:type="dxa"/>
          </w:tcPr>
          <w:p w:rsidR="00FD56B3" w:rsidRPr="000B49C6" w:rsidRDefault="00FD56B3" w:rsidP="00D07A5E">
            <w:pPr>
              <w:rPr>
                <w:b/>
                <w:sz w:val="10"/>
                <w:szCs w:val="10"/>
              </w:rPr>
            </w:pPr>
          </w:p>
        </w:tc>
      </w:tr>
      <w:tr w:rsidR="00FD56B3" w:rsidRPr="000B49C6" w:rsidTr="00F820CD">
        <w:trPr>
          <w:jc w:val="center"/>
        </w:trPr>
        <w:tc>
          <w:tcPr>
            <w:tcW w:w="4680" w:type="dxa"/>
          </w:tcPr>
          <w:p w:rsidR="00FD56B3" w:rsidRPr="000B49C6" w:rsidRDefault="00D8376D" w:rsidP="00D07A5E">
            <w:pPr>
              <w:jc w:val="center"/>
              <w:rPr>
                <w:noProof/>
                <w:sz w:val="26"/>
                <w:szCs w:val="26"/>
              </w:rPr>
            </w:pPr>
            <w:r>
              <w:rPr>
                <w:noProof/>
                <w:sz w:val="26"/>
                <w:szCs w:val="26"/>
              </w:rPr>
              <w:t>Số: 611</w:t>
            </w:r>
            <w:r w:rsidR="00FD56B3" w:rsidRPr="000B49C6">
              <w:rPr>
                <w:noProof/>
                <w:sz w:val="26"/>
                <w:szCs w:val="26"/>
              </w:rPr>
              <w:t>/</w:t>
            </w:r>
            <w:r w:rsidR="00FD56B3">
              <w:rPr>
                <w:noProof/>
                <w:sz w:val="26"/>
                <w:szCs w:val="26"/>
              </w:rPr>
              <w:t>KH-CĐCT</w:t>
            </w:r>
          </w:p>
          <w:p w:rsidR="00FD56B3" w:rsidRPr="000B49C6" w:rsidRDefault="00FD56B3" w:rsidP="00D07A5E">
            <w:pPr>
              <w:jc w:val="center"/>
              <w:rPr>
                <w:noProof/>
                <w:sz w:val="26"/>
                <w:szCs w:val="26"/>
              </w:rPr>
            </w:pPr>
          </w:p>
        </w:tc>
        <w:tc>
          <w:tcPr>
            <w:tcW w:w="5356" w:type="dxa"/>
          </w:tcPr>
          <w:p w:rsidR="00FD56B3" w:rsidRPr="000B49C6" w:rsidRDefault="00D8376D" w:rsidP="00D8376D">
            <w:pPr>
              <w:jc w:val="center"/>
              <w:rPr>
                <w:i/>
                <w:sz w:val="26"/>
                <w:szCs w:val="26"/>
              </w:rPr>
            </w:pPr>
            <w:r>
              <w:rPr>
                <w:i/>
                <w:sz w:val="26"/>
                <w:szCs w:val="26"/>
              </w:rPr>
              <w:t>Hà Nội, ngày</w:t>
            </w:r>
            <w:r w:rsidR="00FD56B3" w:rsidRPr="000B49C6">
              <w:rPr>
                <w:i/>
                <w:sz w:val="26"/>
                <w:szCs w:val="26"/>
              </w:rPr>
              <w:t xml:space="preserve"> </w:t>
            </w:r>
            <w:r>
              <w:rPr>
                <w:i/>
                <w:sz w:val="26"/>
                <w:szCs w:val="26"/>
              </w:rPr>
              <w:t>25</w:t>
            </w:r>
            <w:r w:rsidR="00FD56B3" w:rsidRPr="000B49C6">
              <w:rPr>
                <w:i/>
                <w:sz w:val="26"/>
                <w:szCs w:val="26"/>
              </w:rPr>
              <w:t xml:space="preserve"> tháng </w:t>
            </w:r>
            <w:r>
              <w:rPr>
                <w:i/>
                <w:sz w:val="26"/>
                <w:szCs w:val="26"/>
              </w:rPr>
              <w:t xml:space="preserve">12 </w:t>
            </w:r>
            <w:r w:rsidR="00FD56B3" w:rsidRPr="000B49C6">
              <w:rPr>
                <w:i/>
                <w:sz w:val="26"/>
                <w:szCs w:val="26"/>
              </w:rPr>
              <w:t>năm 201</w:t>
            </w:r>
            <w:r w:rsidR="00FD56B3">
              <w:rPr>
                <w:i/>
                <w:sz w:val="26"/>
                <w:szCs w:val="26"/>
              </w:rPr>
              <w:t>4</w:t>
            </w:r>
          </w:p>
        </w:tc>
      </w:tr>
    </w:tbl>
    <w:p w:rsidR="00FD56B3" w:rsidRDefault="00FD56B3" w:rsidP="00FD56B3">
      <w:pPr>
        <w:spacing w:before="120" w:after="120"/>
        <w:jc w:val="center"/>
        <w:rPr>
          <w:b/>
          <w:sz w:val="28"/>
          <w:szCs w:val="28"/>
        </w:rPr>
      </w:pPr>
      <w:r>
        <w:rPr>
          <w:b/>
          <w:sz w:val="28"/>
          <w:szCs w:val="28"/>
        </w:rPr>
        <w:t>KẾ HOẠCH</w:t>
      </w:r>
    </w:p>
    <w:p w:rsidR="00FD56B3" w:rsidRPr="000B49C6" w:rsidRDefault="00FD56B3" w:rsidP="00FD56B3">
      <w:pPr>
        <w:spacing w:before="120" w:after="120"/>
        <w:jc w:val="center"/>
        <w:rPr>
          <w:b/>
          <w:sz w:val="28"/>
          <w:szCs w:val="28"/>
        </w:rPr>
      </w:pPr>
      <w:r>
        <w:rPr>
          <w:b/>
          <w:sz w:val="28"/>
          <w:szCs w:val="28"/>
        </w:rPr>
        <w:t>Triển khai thực hiện Nghị quyế</w:t>
      </w:r>
      <w:r w:rsidR="00F84058">
        <w:rPr>
          <w:b/>
          <w:sz w:val="28"/>
          <w:szCs w:val="28"/>
        </w:rPr>
        <w:t>t</w:t>
      </w:r>
      <w:r>
        <w:rPr>
          <w:b/>
          <w:sz w:val="28"/>
          <w:szCs w:val="28"/>
        </w:rPr>
        <w:t xml:space="preserve"> số 33-NQ/TW ngày 09/6/2014 của Ban Chấp hành Trung ương Đảng (khóa XI) về “Xây dựng và phát triển văn hóa, con người Việt Nam đáp ứng yêu cầu phát triển bền vững đất nước”</w:t>
      </w:r>
    </w:p>
    <w:p w:rsidR="00FD56B3" w:rsidRPr="000B49C6" w:rsidRDefault="00FD56B3" w:rsidP="00FD56B3">
      <w:pPr>
        <w:rPr>
          <w:sz w:val="28"/>
          <w:szCs w:val="28"/>
        </w:rPr>
      </w:pPr>
    </w:p>
    <w:p w:rsidR="00E67BC8" w:rsidRDefault="00FD56B3" w:rsidP="00F820CD">
      <w:pPr>
        <w:spacing w:before="120" w:after="120"/>
        <w:ind w:firstLine="709"/>
        <w:jc w:val="both"/>
        <w:rPr>
          <w:sz w:val="28"/>
          <w:szCs w:val="28"/>
        </w:rPr>
      </w:pPr>
      <w:r>
        <w:rPr>
          <w:sz w:val="28"/>
          <w:szCs w:val="28"/>
        </w:rPr>
        <w:t>Hội</w:t>
      </w:r>
      <w:r w:rsidR="00F84058">
        <w:rPr>
          <w:sz w:val="28"/>
          <w:szCs w:val="28"/>
        </w:rPr>
        <w:t xml:space="preserve"> nghị lần thứ 9 Ban Chấp hành Tru</w:t>
      </w:r>
      <w:r>
        <w:rPr>
          <w:sz w:val="28"/>
          <w:szCs w:val="28"/>
        </w:rPr>
        <w:t xml:space="preserve">ng ương Đảng khóa XI đã thông qua Nghị quyết số 33-NQ/TW ngày 09/6/2014 về </w:t>
      </w:r>
      <w:r w:rsidRPr="00FD56B3">
        <w:rPr>
          <w:sz w:val="28"/>
          <w:szCs w:val="28"/>
        </w:rPr>
        <w:t>“Xây dựng và phát triển văn hóa, con người Việt Nam đáp ứng yêu cầu phát triển bền vững đất nước”</w:t>
      </w:r>
      <w:r>
        <w:rPr>
          <w:sz w:val="28"/>
          <w:szCs w:val="28"/>
        </w:rPr>
        <w:t>.</w:t>
      </w:r>
    </w:p>
    <w:p w:rsidR="00B60FE0" w:rsidRDefault="00B60FE0" w:rsidP="00F820CD">
      <w:pPr>
        <w:spacing w:before="120" w:after="120"/>
        <w:ind w:firstLine="709"/>
        <w:jc w:val="both"/>
        <w:rPr>
          <w:sz w:val="28"/>
          <w:szCs w:val="28"/>
        </w:rPr>
      </w:pPr>
      <w:r>
        <w:rPr>
          <w:sz w:val="28"/>
          <w:szCs w:val="28"/>
        </w:rPr>
        <w:t xml:space="preserve">Căn cứ </w:t>
      </w:r>
      <w:proofErr w:type="gramStart"/>
      <w:r>
        <w:rPr>
          <w:sz w:val="28"/>
          <w:szCs w:val="28"/>
        </w:rPr>
        <w:t>theo</w:t>
      </w:r>
      <w:proofErr w:type="gramEnd"/>
      <w:r>
        <w:rPr>
          <w:sz w:val="28"/>
          <w:szCs w:val="28"/>
        </w:rPr>
        <w:t xml:space="preserve"> chương trình hành động số 105-CTr/ĐĐ ngày 26/11/2014 thực hiện Nghị quyết số 33-NQ/TW của Đảng đoàn Tổng Liên đoàn; </w:t>
      </w:r>
    </w:p>
    <w:p w:rsidR="00B60FE0" w:rsidRDefault="00FD56B3" w:rsidP="00F820CD">
      <w:pPr>
        <w:spacing w:before="120" w:after="120"/>
        <w:ind w:firstLine="709"/>
        <w:jc w:val="both"/>
        <w:rPr>
          <w:sz w:val="28"/>
          <w:szCs w:val="28"/>
        </w:rPr>
      </w:pPr>
      <w:r>
        <w:rPr>
          <w:sz w:val="28"/>
          <w:szCs w:val="28"/>
        </w:rPr>
        <w:t xml:space="preserve">Căn cứ </w:t>
      </w:r>
      <w:proofErr w:type="gramStart"/>
      <w:r>
        <w:rPr>
          <w:sz w:val="28"/>
          <w:szCs w:val="28"/>
        </w:rPr>
        <w:t>theo</w:t>
      </w:r>
      <w:proofErr w:type="gramEnd"/>
      <w:r>
        <w:rPr>
          <w:sz w:val="28"/>
          <w:szCs w:val="28"/>
        </w:rPr>
        <w:t xml:space="preserve"> Kế hoạch số 69/KH-TLĐ </w:t>
      </w:r>
      <w:r w:rsidR="00F84058">
        <w:rPr>
          <w:sz w:val="28"/>
          <w:szCs w:val="28"/>
        </w:rPr>
        <w:t xml:space="preserve">ngày 02/12/2014 </w:t>
      </w:r>
      <w:r w:rsidR="00B60FE0">
        <w:rPr>
          <w:sz w:val="28"/>
          <w:szCs w:val="28"/>
        </w:rPr>
        <w:t xml:space="preserve">thực hiện chương trình hành động số 105-CTr/ĐĐ </w:t>
      </w:r>
      <w:r>
        <w:rPr>
          <w:sz w:val="28"/>
          <w:szCs w:val="28"/>
        </w:rPr>
        <w:t>của Đoàn Chủ tịch Tổng Liên đoàn Lao động Việt Nam</w:t>
      </w:r>
      <w:r w:rsidR="00B60FE0">
        <w:rPr>
          <w:sz w:val="28"/>
          <w:szCs w:val="28"/>
        </w:rPr>
        <w:t>;</w:t>
      </w:r>
      <w:r>
        <w:rPr>
          <w:sz w:val="28"/>
          <w:szCs w:val="28"/>
        </w:rPr>
        <w:t xml:space="preserve"> </w:t>
      </w:r>
    </w:p>
    <w:p w:rsidR="00FD56B3" w:rsidRDefault="00FD56B3" w:rsidP="00F820CD">
      <w:pPr>
        <w:spacing w:before="120" w:after="120"/>
        <w:ind w:firstLine="709"/>
        <w:jc w:val="both"/>
        <w:rPr>
          <w:sz w:val="28"/>
          <w:szCs w:val="28"/>
        </w:rPr>
      </w:pPr>
      <w:r>
        <w:rPr>
          <w:sz w:val="28"/>
          <w:szCs w:val="28"/>
        </w:rPr>
        <w:t>Công đoàn Công Thương Việt Nam xây dựng kế hoạch triển khai thực hiện như sau:</w:t>
      </w:r>
    </w:p>
    <w:p w:rsidR="00FD56B3" w:rsidRDefault="00FD56B3" w:rsidP="00F820CD">
      <w:pPr>
        <w:spacing w:before="120" w:after="120"/>
        <w:ind w:firstLine="709"/>
        <w:jc w:val="both"/>
        <w:rPr>
          <w:sz w:val="28"/>
          <w:szCs w:val="28"/>
        </w:rPr>
      </w:pPr>
    </w:p>
    <w:p w:rsidR="00FD56B3" w:rsidRPr="00F820CD" w:rsidRDefault="00FD56B3" w:rsidP="00F820CD">
      <w:pPr>
        <w:spacing w:before="120" w:after="120"/>
        <w:ind w:firstLine="709"/>
        <w:jc w:val="both"/>
        <w:rPr>
          <w:b/>
          <w:sz w:val="28"/>
          <w:szCs w:val="28"/>
        </w:rPr>
      </w:pPr>
      <w:r w:rsidRPr="00F820CD">
        <w:rPr>
          <w:b/>
          <w:sz w:val="28"/>
          <w:szCs w:val="28"/>
        </w:rPr>
        <w:t>I. MỤC ĐÍCH, YÊU CẦU</w:t>
      </w:r>
    </w:p>
    <w:p w:rsidR="00FD56B3" w:rsidRDefault="00FD56B3" w:rsidP="00F820CD">
      <w:pPr>
        <w:spacing w:before="120" w:after="120"/>
        <w:ind w:firstLine="709"/>
        <w:jc w:val="both"/>
        <w:rPr>
          <w:sz w:val="28"/>
          <w:szCs w:val="28"/>
        </w:rPr>
      </w:pPr>
      <w:r>
        <w:rPr>
          <w:sz w:val="28"/>
          <w:szCs w:val="28"/>
        </w:rPr>
        <w:t xml:space="preserve">- Phổ biến sâu rộng nội dung Nghị quyết số 33-NQ/TW ngày 09/6/2014 của Ban Chấp hành Trung ương Đảng (khóa XI) về </w:t>
      </w:r>
      <w:r w:rsidRPr="00FD56B3">
        <w:rPr>
          <w:sz w:val="28"/>
          <w:szCs w:val="28"/>
        </w:rPr>
        <w:t>“Xây dựng và phát triển văn hóa, con người Việt Nam đáp ứng yêu cầu phát triển bền vững đất nước”</w:t>
      </w:r>
      <w:r>
        <w:rPr>
          <w:sz w:val="28"/>
          <w:szCs w:val="28"/>
        </w:rPr>
        <w:t xml:space="preserve"> và Chương trình </w:t>
      </w:r>
      <w:r w:rsidR="00AF6161">
        <w:rPr>
          <w:sz w:val="28"/>
          <w:szCs w:val="28"/>
        </w:rPr>
        <w:t>hành động thự</w:t>
      </w:r>
      <w:r w:rsidR="00F84058">
        <w:rPr>
          <w:sz w:val="28"/>
          <w:szCs w:val="28"/>
        </w:rPr>
        <w:t>c</w:t>
      </w:r>
      <w:r w:rsidR="00AF6161">
        <w:rPr>
          <w:sz w:val="28"/>
          <w:szCs w:val="28"/>
        </w:rPr>
        <w:t xml:space="preserve"> hiện Nghị quyết số 33-NQ/TW của Đảng đoàn Tổng Liên đoàn tới công nhân, viên chức, lao động và đoàn viên công đoàn;</w:t>
      </w:r>
    </w:p>
    <w:p w:rsidR="00AF6161" w:rsidRDefault="00AF6161" w:rsidP="00F820CD">
      <w:pPr>
        <w:spacing w:before="120" w:after="120"/>
        <w:ind w:firstLine="709"/>
        <w:jc w:val="both"/>
        <w:rPr>
          <w:sz w:val="28"/>
          <w:szCs w:val="28"/>
        </w:rPr>
      </w:pPr>
      <w:r>
        <w:rPr>
          <w:sz w:val="28"/>
          <w:szCs w:val="28"/>
        </w:rPr>
        <w:t>- Xác định cụ thể các nội dung công việc và trách nhiệm của các cấp công đoàn trong việc tổ chức triển khai thực hiện Nghị quyết; coi đây là đợt sinh hoạt chính trị sâu rộng trong CNVCLĐ và đoàn viên công đoàn;</w:t>
      </w:r>
    </w:p>
    <w:p w:rsidR="00AF6161" w:rsidRDefault="00AF6161" w:rsidP="00F820CD">
      <w:pPr>
        <w:spacing w:before="120" w:after="120"/>
        <w:ind w:firstLine="709"/>
        <w:jc w:val="both"/>
        <w:rPr>
          <w:sz w:val="28"/>
          <w:szCs w:val="28"/>
        </w:rPr>
      </w:pPr>
      <w:r>
        <w:rPr>
          <w:sz w:val="28"/>
          <w:szCs w:val="28"/>
        </w:rPr>
        <w:t>- Việc thự</w:t>
      </w:r>
      <w:r w:rsidR="00F84058">
        <w:rPr>
          <w:sz w:val="28"/>
          <w:szCs w:val="28"/>
        </w:rPr>
        <w:t>c</w:t>
      </w:r>
      <w:r>
        <w:rPr>
          <w:sz w:val="28"/>
          <w:szCs w:val="28"/>
        </w:rPr>
        <w:t xml:space="preserve"> hiện Nghị quyết phải gắn với thực hiện Kết luận 79-KL/TW ngày 25/12/2013 của Bộ Chính trị về đẩy mạnh thực hiện Nghị quyết số 20-NQ/TW về tiếp tục xây dựng giai cấp công nhân Việt Nam thời kỳ đẩy mạnh công nghiệp hóa, hiện đại hóa đất nước, Chỉ thị số 03-CT/TW của Bộ Chính trị về tiếp tục đẩy mạnh việc học tập, làm theo tấm gương đạo đức Hồ Chí Minh, găn với chức năng, nhiệm vụ của tổ chức công đoàn.</w:t>
      </w:r>
    </w:p>
    <w:p w:rsidR="00AF6161" w:rsidRPr="00F820CD" w:rsidRDefault="00AF6161" w:rsidP="00F820CD">
      <w:pPr>
        <w:spacing w:before="120" w:after="120"/>
        <w:ind w:firstLine="709"/>
        <w:jc w:val="both"/>
        <w:rPr>
          <w:b/>
          <w:sz w:val="28"/>
          <w:szCs w:val="28"/>
        </w:rPr>
      </w:pPr>
      <w:r w:rsidRPr="00F820CD">
        <w:rPr>
          <w:b/>
          <w:sz w:val="28"/>
          <w:szCs w:val="28"/>
        </w:rPr>
        <w:t>II. NỘI DUNG</w:t>
      </w:r>
    </w:p>
    <w:p w:rsidR="00AF6161" w:rsidRPr="00F820CD" w:rsidRDefault="00AF6161" w:rsidP="00F820CD">
      <w:pPr>
        <w:spacing w:before="120" w:after="120"/>
        <w:ind w:firstLine="709"/>
        <w:jc w:val="both"/>
        <w:rPr>
          <w:b/>
          <w:sz w:val="28"/>
          <w:szCs w:val="28"/>
        </w:rPr>
      </w:pPr>
      <w:r w:rsidRPr="00F820CD">
        <w:rPr>
          <w:b/>
          <w:sz w:val="28"/>
          <w:szCs w:val="28"/>
        </w:rPr>
        <w:t xml:space="preserve">1. Tuyên truyền, phổ biến Nghị quyết 33-NQ/TW tới công nhân, viên chức, </w:t>
      </w:r>
      <w:proofErr w:type="gramStart"/>
      <w:r w:rsidRPr="00F820CD">
        <w:rPr>
          <w:b/>
          <w:sz w:val="28"/>
          <w:szCs w:val="28"/>
        </w:rPr>
        <w:t>lao</w:t>
      </w:r>
      <w:proofErr w:type="gramEnd"/>
      <w:r w:rsidRPr="00F820CD">
        <w:rPr>
          <w:b/>
          <w:sz w:val="28"/>
          <w:szCs w:val="28"/>
        </w:rPr>
        <w:t xml:space="preserve"> động và đoàn viên công đoàn</w:t>
      </w:r>
    </w:p>
    <w:p w:rsidR="00AF6161" w:rsidRDefault="00AF6161" w:rsidP="00F820CD">
      <w:pPr>
        <w:spacing w:before="120" w:after="120"/>
        <w:ind w:firstLine="709"/>
        <w:jc w:val="both"/>
        <w:rPr>
          <w:sz w:val="28"/>
          <w:szCs w:val="28"/>
        </w:rPr>
      </w:pPr>
      <w:r>
        <w:rPr>
          <w:sz w:val="28"/>
          <w:szCs w:val="28"/>
        </w:rPr>
        <w:lastRenderedPageBreak/>
        <w:t xml:space="preserve">- Phát huy vai trò của các phương tiện thông tin như bản tin, cổng thông tin… trong việc tuyên truyền, phổ biến sâu rộng </w:t>
      </w:r>
      <w:r w:rsidR="00B60FE0">
        <w:rPr>
          <w:sz w:val="28"/>
          <w:szCs w:val="28"/>
        </w:rPr>
        <w:t>Nghị quyết 33-NQ/TW và Chương trình hành động thực hiện Nghị quyết 33-NQ/TW của Đảng đoàn Tổng Liên đoàn tới CNVCLĐ và đoàn viên công đoàn;</w:t>
      </w:r>
    </w:p>
    <w:p w:rsidR="00B60FE0" w:rsidRDefault="00B60FE0" w:rsidP="00F820CD">
      <w:pPr>
        <w:spacing w:before="120" w:after="120"/>
        <w:ind w:firstLine="709"/>
        <w:jc w:val="both"/>
        <w:rPr>
          <w:sz w:val="28"/>
          <w:szCs w:val="28"/>
        </w:rPr>
      </w:pPr>
      <w:r>
        <w:rPr>
          <w:sz w:val="28"/>
          <w:szCs w:val="28"/>
        </w:rPr>
        <w:t>- Thường xuyên quán triệt Nghị quyết 33-NQ/TW và Chương trình hành động thực hiện Nghị quyết 33-NQ/TW của Đảng đoàn Tổng Liên đoàn trong các buổi sinh h</w:t>
      </w:r>
      <w:r w:rsidR="00F84058">
        <w:rPr>
          <w:sz w:val="28"/>
          <w:szCs w:val="28"/>
        </w:rPr>
        <w:t>oạt chi bộ, họp chuyên môn và tố</w:t>
      </w:r>
      <w:r>
        <w:rPr>
          <w:sz w:val="28"/>
          <w:szCs w:val="28"/>
        </w:rPr>
        <w:t xml:space="preserve">t công đoàn, coi đây là một trong những </w:t>
      </w:r>
      <w:r w:rsidR="00F84058">
        <w:rPr>
          <w:sz w:val="28"/>
          <w:szCs w:val="28"/>
        </w:rPr>
        <w:t>tiêu chí xét thi đua của đơn vị;</w:t>
      </w:r>
    </w:p>
    <w:p w:rsidR="00B60FE0" w:rsidRDefault="00B60FE0" w:rsidP="00F820CD">
      <w:pPr>
        <w:spacing w:before="120" w:after="120"/>
        <w:ind w:firstLine="709"/>
        <w:jc w:val="both"/>
        <w:rPr>
          <w:sz w:val="28"/>
          <w:szCs w:val="28"/>
        </w:rPr>
      </w:pPr>
      <w:r>
        <w:rPr>
          <w:sz w:val="28"/>
          <w:szCs w:val="28"/>
        </w:rPr>
        <w:t>- Phát hiện, nhân rộng mô hình hoạt động văn hóa tốt, gương cán bộ công đoàn, công nhân, viên chức lao động điển hình trong công tác xây dựng đời sống văn hóa cơ sở;</w:t>
      </w:r>
    </w:p>
    <w:p w:rsidR="00905AF7" w:rsidRDefault="00B60FE0" w:rsidP="00F820CD">
      <w:pPr>
        <w:spacing w:before="120" w:after="120"/>
        <w:ind w:firstLine="709"/>
        <w:jc w:val="both"/>
        <w:rPr>
          <w:sz w:val="28"/>
          <w:szCs w:val="28"/>
        </w:rPr>
      </w:pPr>
      <w:r>
        <w:rPr>
          <w:sz w:val="28"/>
          <w:szCs w:val="28"/>
        </w:rPr>
        <w:t>- Tích cực tuy</w:t>
      </w:r>
      <w:r w:rsidR="00F84058">
        <w:rPr>
          <w:sz w:val="28"/>
          <w:szCs w:val="28"/>
        </w:rPr>
        <w:t>ê</w:t>
      </w:r>
      <w:r>
        <w:rPr>
          <w:sz w:val="28"/>
          <w:szCs w:val="28"/>
        </w:rPr>
        <w:t xml:space="preserve">n truyền, vận động người sử dụng lao động quan tâm tới đời sống vật chất tinh thần của người lao động; </w:t>
      </w:r>
      <w:r w:rsidR="00905AF7">
        <w:rPr>
          <w:sz w:val="28"/>
          <w:szCs w:val="28"/>
        </w:rPr>
        <w:t xml:space="preserve">vận động thành lập tổ chức công đoàn và phát triển đoàn viên trong doanh nghiệp thuộc mọi thành phần kinh tế; làm </w:t>
      </w:r>
      <w:proofErr w:type="gramStart"/>
      <w:r w:rsidR="00905AF7">
        <w:rPr>
          <w:sz w:val="28"/>
          <w:szCs w:val="28"/>
        </w:rPr>
        <w:t>tốt  công</w:t>
      </w:r>
      <w:proofErr w:type="gramEnd"/>
      <w:r w:rsidR="00905AF7">
        <w:rPr>
          <w:sz w:val="28"/>
          <w:szCs w:val="28"/>
        </w:rPr>
        <w:t xml:space="preserve"> tác giới thiệu đoàn viên ưu tú cho Đảng xem xét kết nạp; xây dựng quan hệ lao động hài hòa, ổn định, tiến bộ trong doanh nghiệp.</w:t>
      </w:r>
    </w:p>
    <w:p w:rsidR="00905AF7" w:rsidRPr="00F820CD" w:rsidRDefault="00905AF7" w:rsidP="00F820CD">
      <w:pPr>
        <w:spacing w:before="120" w:after="120"/>
        <w:ind w:firstLine="709"/>
        <w:jc w:val="both"/>
        <w:rPr>
          <w:b/>
          <w:sz w:val="28"/>
          <w:szCs w:val="28"/>
        </w:rPr>
      </w:pPr>
      <w:r w:rsidRPr="00F820CD">
        <w:rPr>
          <w:b/>
          <w:sz w:val="28"/>
          <w:szCs w:val="28"/>
        </w:rPr>
        <w:t xml:space="preserve">2. Xây dựng đội </w:t>
      </w:r>
      <w:proofErr w:type="gramStart"/>
      <w:r w:rsidRPr="00F820CD">
        <w:rPr>
          <w:b/>
          <w:sz w:val="28"/>
          <w:szCs w:val="28"/>
        </w:rPr>
        <w:t>ngũ</w:t>
      </w:r>
      <w:proofErr w:type="gramEnd"/>
      <w:r w:rsidRPr="00F820CD">
        <w:rPr>
          <w:b/>
          <w:sz w:val="28"/>
          <w:szCs w:val="28"/>
        </w:rPr>
        <w:t xml:space="preserve"> cán bộ công đoàn làm công tác văn hóa</w:t>
      </w:r>
    </w:p>
    <w:p w:rsidR="00905AF7" w:rsidRDefault="00905AF7" w:rsidP="00F820CD">
      <w:pPr>
        <w:spacing w:before="120" w:after="120"/>
        <w:ind w:firstLine="709"/>
        <w:jc w:val="both"/>
        <w:rPr>
          <w:sz w:val="28"/>
          <w:szCs w:val="28"/>
        </w:rPr>
      </w:pPr>
      <w:r>
        <w:rPr>
          <w:sz w:val="28"/>
          <w:szCs w:val="28"/>
        </w:rPr>
        <w:t xml:space="preserve">- Xây dựng đội </w:t>
      </w:r>
      <w:proofErr w:type="gramStart"/>
      <w:r>
        <w:rPr>
          <w:sz w:val="28"/>
          <w:szCs w:val="28"/>
        </w:rPr>
        <w:t>ngũ</w:t>
      </w:r>
      <w:proofErr w:type="gramEnd"/>
      <w:r>
        <w:rPr>
          <w:sz w:val="28"/>
          <w:szCs w:val="28"/>
        </w:rPr>
        <w:t xml:space="preserve"> cán bộ công đoàn có phẩm chất đạo đức, bản lĩnh chính trị vững vàng, có tinh thần trách nhiệm, gắn bó mật thiết, hết lòng chăm lo bảo vệ quyền, lợi ích hợp pháp, chính đáng của người lao động;</w:t>
      </w:r>
    </w:p>
    <w:p w:rsidR="00905AF7" w:rsidRDefault="00905AF7" w:rsidP="00F820CD">
      <w:pPr>
        <w:spacing w:before="120" w:after="120"/>
        <w:ind w:firstLine="709"/>
        <w:jc w:val="both"/>
        <w:rPr>
          <w:sz w:val="28"/>
          <w:szCs w:val="28"/>
        </w:rPr>
      </w:pPr>
      <w:r>
        <w:rPr>
          <w:sz w:val="28"/>
          <w:szCs w:val="28"/>
        </w:rPr>
        <w:t>- Tổ chức các lớp tập huấn về văn hóa và kỹ năng làm công tác văn hóa quần chúng cho cán bộ công đoàn;</w:t>
      </w:r>
    </w:p>
    <w:p w:rsidR="00905AF7" w:rsidRDefault="00905AF7" w:rsidP="00F820CD">
      <w:pPr>
        <w:spacing w:before="120" w:after="120"/>
        <w:ind w:firstLine="709"/>
        <w:jc w:val="both"/>
        <w:rPr>
          <w:sz w:val="28"/>
          <w:szCs w:val="28"/>
        </w:rPr>
      </w:pPr>
      <w:r>
        <w:rPr>
          <w:sz w:val="28"/>
          <w:szCs w:val="28"/>
        </w:rPr>
        <w:t xml:space="preserve">- Xây dựng chiến lược dài hạn phát triển đội </w:t>
      </w:r>
      <w:proofErr w:type="gramStart"/>
      <w:r>
        <w:rPr>
          <w:sz w:val="28"/>
          <w:szCs w:val="28"/>
        </w:rPr>
        <w:t>ngũ</w:t>
      </w:r>
      <w:proofErr w:type="gramEnd"/>
      <w:r>
        <w:rPr>
          <w:sz w:val="28"/>
          <w:szCs w:val="28"/>
        </w:rPr>
        <w:t xml:space="preserve"> cán bộ công đoàn làm công tác văn hóa;</w:t>
      </w:r>
    </w:p>
    <w:p w:rsidR="00905AF7" w:rsidRDefault="00905AF7" w:rsidP="00F820CD">
      <w:pPr>
        <w:spacing w:before="120" w:after="120"/>
        <w:ind w:firstLine="709"/>
        <w:jc w:val="both"/>
        <w:rPr>
          <w:sz w:val="28"/>
          <w:szCs w:val="28"/>
        </w:rPr>
      </w:pPr>
      <w:r>
        <w:rPr>
          <w:sz w:val="28"/>
          <w:szCs w:val="28"/>
        </w:rPr>
        <w:t>- Tổ chức giao lưu, học hỏi kinh nghiệm về hoạt động văn hóa quần chúng cho cán bộ công đoàn làm công tác văn hóa.</w:t>
      </w:r>
    </w:p>
    <w:p w:rsidR="00905AF7" w:rsidRPr="00F820CD" w:rsidRDefault="00905AF7" w:rsidP="00F820CD">
      <w:pPr>
        <w:spacing w:before="120" w:after="120"/>
        <w:ind w:firstLine="709"/>
        <w:jc w:val="both"/>
        <w:rPr>
          <w:b/>
          <w:sz w:val="28"/>
          <w:szCs w:val="28"/>
        </w:rPr>
      </w:pPr>
      <w:r w:rsidRPr="00F820CD">
        <w:rPr>
          <w:b/>
          <w:sz w:val="28"/>
          <w:szCs w:val="28"/>
        </w:rPr>
        <w:t>3. Xây dựng môi trường văn hóa lành mạnh trong cơ quan, đơn vị, doanh nghiệp</w:t>
      </w:r>
    </w:p>
    <w:p w:rsidR="00905AF7" w:rsidRDefault="003F463F" w:rsidP="00F820CD">
      <w:pPr>
        <w:spacing w:before="120" w:after="120"/>
        <w:ind w:firstLine="709"/>
        <w:jc w:val="both"/>
        <w:rPr>
          <w:sz w:val="28"/>
          <w:szCs w:val="28"/>
        </w:rPr>
      </w:pPr>
      <w:r>
        <w:rPr>
          <w:sz w:val="28"/>
          <w:szCs w:val="28"/>
        </w:rPr>
        <w:t>- Xây dựng tiêu chí chuẩn văn hóa cho cơ quan, đơn vị, doanh nghiệp;</w:t>
      </w:r>
    </w:p>
    <w:p w:rsidR="003F463F" w:rsidRDefault="003F463F" w:rsidP="00F820CD">
      <w:pPr>
        <w:spacing w:before="120" w:after="120"/>
        <w:ind w:firstLine="709"/>
        <w:jc w:val="both"/>
        <w:rPr>
          <w:sz w:val="28"/>
          <w:szCs w:val="28"/>
        </w:rPr>
      </w:pPr>
      <w:r>
        <w:rPr>
          <w:sz w:val="28"/>
          <w:szCs w:val="28"/>
        </w:rPr>
        <w:t>- Đẩy mạnh các phong trào thi đua: Lao động giỏi, lao động sáng tạo; Xanh – sạch – đẹp, đảm bảo an toàn vệ sinh lao động; Giỏi việc nước, đảm việc nhà; Thực hành tiết kiệm, chống lãng phí; Cuộc vận động xây dựng ng</w:t>
      </w:r>
      <w:r w:rsidR="00F84058">
        <w:rPr>
          <w:sz w:val="28"/>
          <w:szCs w:val="28"/>
        </w:rPr>
        <w:t>ười</w:t>
      </w:r>
      <w:r>
        <w:rPr>
          <w:sz w:val="28"/>
          <w:szCs w:val="28"/>
        </w:rPr>
        <w:t xml:space="preserve"> cán bộ, công chức, viên chức “trung thành, sáng tạo, tận tụy, gương mẫu”…</w:t>
      </w:r>
    </w:p>
    <w:p w:rsidR="003F463F" w:rsidRDefault="003F463F" w:rsidP="00F820CD">
      <w:pPr>
        <w:spacing w:before="120" w:after="120"/>
        <w:ind w:firstLine="709"/>
        <w:jc w:val="both"/>
        <w:rPr>
          <w:sz w:val="28"/>
          <w:szCs w:val="28"/>
        </w:rPr>
      </w:pPr>
      <w:r>
        <w:rPr>
          <w:sz w:val="28"/>
          <w:szCs w:val="28"/>
        </w:rPr>
        <w:t>- Xây dựng nếp sống văn hóa trong cộng đồng, cơ quan, đơn vị, doanh nghiệp và từng gia đình CNVCLĐ; phòng, chống tệ nạn xã hội… trong CNVCLĐ;</w:t>
      </w:r>
    </w:p>
    <w:p w:rsidR="003F463F" w:rsidRDefault="003F463F" w:rsidP="00F820CD">
      <w:pPr>
        <w:spacing w:before="120" w:after="120"/>
        <w:ind w:firstLine="709"/>
        <w:jc w:val="both"/>
        <w:rPr>
          <w:sz w:val="28"/>
          <w:szCs w:val="28"/>
        </w:rPr>
      </w:pPr>
      <w:r>
        <w:rPr>
          <w:sz w:val="28"/>
          <w:szCs w:val="28"/>
        </w:rPr>
        <w:t xml:space="preserve">- Tổ chức cho công nhân </w:t>
      </w:r>
      <w:proofErr w:type="gramStart"/>
      <w:r>
        <w:rPr>
          <w:sz w:val="28"/>
          <w:szCs w:val="28"/>
        </w:rPr>
        <w:t>lao</w:t>
      </w:r>
      <w:proofErr w:type="gramEnd"/>
      <w:r>
        <w:rPr>
          <w:sz w:val="28"/>
          <w:szCs w:val="28"/>
        </w:rPr>
        <w:t xml:space="preserve"> động học tập, bồi dưỡng nâng cao trình độ chính trị, học vấn, kỹ năng nghề nghiệp, chính sách pháp luật, kỹ năng sống, tác phong lao động công nghiệp…</w:t>
      </w:r>
    </w:p>
    <w:p w:rsidR="003F463F" w:rsidRPr="00F820CD" w:rsidRDefault="003F463F" w:rsidP="00F820CD">
      <w:pPr>
        <w:spacing w:before="120" w:after="120"/>
        <w:ind w:firstLine="709"/>
        <w:jc w:val="both"/>
        <w:rPr>
          <w:b/>
          <w:sz w:val="28"/>
          <w:szCs w:val="28"/>
        </w:rPr>
      </w:pPr>
      <w:r w:rsidRPr="00F820CD">
        <w:rPr>
          <w:b/>
          <w:sz w:val="28"/>
          <w:szCs w:val="28"/>
        </w:rPr>
        <w:lastRenderedPageBreak/>
        <w:t xml:space="preserve">4. Tổ chức tốt các hoạt động văn hóa trong công nhân, viên chức, </w:t>
      </w:r>
      <w:proofErr w:type="gramStart"/>
      <w:r w:rsidRPr="00F820CD">
        <w:rPr>
          <w:b/>
          <w:sz w:val="28"/>
          <w:szCs w:val="28"/>
        </w:rPr>
        <w:t>lao</w:t>
      </w:r>
      <w:proofErr w:type="gramEnd"/>
      <w:r w:rsidRPr="00F820CD">
        <w:rPr>
          <w:b/>
          <w:sz w:val="28"/>
          <w:szCs w:val="28"/>
        </w:rPr>
        <w:t xml:space="preserve"> động</w:t>
      </w:r>
    </w:p>
    <w:p w:rsidR="003F463F" w:rsidRDefault="003F463F" w:rsidP="00F820CD">
      <w:pPr>
        <w:spacing w:before="120" w:after="120"/>
        <w:ind w:firstLine="709"/>
        <w:jc w:val="both"/>
        <w:rPr>
          <w:sz w:val="28"/>
          <w:szCs w:val="28"/>
        </w:rPr>
      </w:pPr>
      <w:r>
        <w:rPr>
          <w:sz w:val="28"/>
          <w:szCs w:val="28"/>
        </w:rPr>
        <w:t>- Đẩy mạnh phong trào văn hóa, thể thao cơ sở thông qua các hoạt động “Câu lạc bộ công nhân”, “Đội văn nghệ công nhân”; phát động phong trào “Công nhân rèn luyện thân thể theo gương Bác Hồ vĩ đại”; Tổ chức Liên hoan, Hội diễn nghệ thuật quần chúng, H</w:t>
      </w:r>
      <w:r w:rsidR="00F84058">
        <w:rPr>
          <w:sz w:val="28"/>
          <w:szCs w:val="28"/>
        </w:rPr>
        <w:t>ộ</w:t>
      </w:r>
      <w:r>
        <w:rPr>
          <w:sz w:val="28"/>
          <w:szCs w:val="28"/>
        </w:rPr>
        <w:t xml:space="preserve">i thao công nhân lao động; các phong trào </w:t>
      </w:r>
      <w:r w:rsidR="001271F7">
        <w:rPr>
          <w:sz w:val="28"/>
          <w:szCs w:val="28"/>
        </w:rPr>
        <w:t>“nghe công nhân hát, hát cho công nhân nghe”, câu lạc bộ sở thích…</w:t>
      </w:r>
    </w:p>
    <w:p w:rsidR="001271F7" w:rsidRDefault="001271F7" w:rsidP="00F820CD">
      <w:pPr>
        <w:spacing w:before="120" w:after="120"/>
        <w:ind w:firstLine="709"/>
        <w:jc w:val="both"/>
        <w:rPr>
          <w:sz w:val="28"/>
          <w:szCs w:val="28"/>
        </w:rPr>
      </w:pPr>
      <w:r>
        <w:rPr>
          <w:sz w:val="28"/>
          <w:szCs w:val="28"/>
        </w:rPr>
        <w:t xml:space="preserve">- Làm tốt công tác quy hoạch hệ thống thiết chế văn hóa công nhân, nâng cao hiệu quả hoạt động của hệ thống Nhà văn hóa </w:t>
      </w:r>
      <w:proofErr w:type="gramStart"/>
      <w:r>
        <w:rPr>
          <w:sz w:val="28"/>
          <w:szCs w:val="28"/>
        </w:rPr>
        <w:t>lao</w:t>
      </w:r>
      <w:proofErr w:type="gramEnd"/>
      <w:r>
        <w:rPr>
          <w:sz w:val="28"/>
          <w:szCs w:val="28"/>
        </w:rPr>
        <w:t xml:space="preserve"> động; </w:t>
      </w:r>
    </w:p>
    <w:p w:rsidR="001271F7" w:rsidRDefault="001271F7" w:rsidP="00F820CD">
      <w:pPr>
        <w:spacing w:before="120" w:after="120"/>
        <w:ind w:firstLine="709"/>
        <w:jc w:val="both"/>
        <w:rPr>
          <w:sz w:val="28"/>
          <w:szCs w:val="28"/>
        </w:rPr>
      </w:pPr>
      <w:r>
        <w:rPr>
          <w:sz w:val="28"/>
          <w:szCs w:val="28"/>
        </w:rPr>
        <w:t>- Tạo điều kiện cho CNVCLĐ thường xuyên được hưởng thụ và sáng tạo văn hóa; Tích cực triển khai cuộc vận động sáng tác văn học và sáng tác ca khúc về giai cấp</w:t>
      </w:r>
      <w:r w:rsidR="00F84058">
        <w:rPr>
          <w:sz w:val="28"/>
          <w:szCs w:val="28"/>
        </w:rPr>
        <w:t xml:space="preserve"> công nhân và tổ chức công đoàn.</w:t>
      </w:r>
    </w:p>
    <w:p w:rsidR="001271F7" w:rsidRPr="00F820CD" w:rsidRDefault="001271F7" w:rsidP="00F820CD">
      <w:pPr>
        <w:spacing w:before="120" w:after="120"/>
        <w:ind w:firstLine="709"/>
        <w:jc w:val="both"/>
        <w:rPr>
          <w:b/>
          <w:sz w:val="28"/>
          <w:szCs w:val="28"/>
        </w:rPr>
      </w:pPr>
      <w:r w:rsidRPr="00F820CD">
        <w:rPr>
          <w:b/>
          <w:sz w:val="28"/>
          <w:szCs w:val="28"/>
        </w:rPr>
        <w:t>III. TỔ CHỨC THỰC HIỆN</w:t>
      </w:r>
    </w:p>
    <w:p w:rsidR="001271F7" w:rsidRPr="00F820CD" w:rsidRDefault="001271F7" w:rsidP="00F820CD">
      <w:pPr>
        <w:spacing w:before="120" w:after="120"/>
        <w:ind w:firstLine="709"/>
        <w:jc w:val="both"/>
        <w:rPr>
          <w:b/>
          <w:sz w:val="28"/>
          <w:szCs w:val="28"/>
        </w:rPr>
      </w:pPr>
      <w:r w:rsidRPr="00F820CD">
        <w:rPr>
          <w:b/>
          <w:sz w:val="28"/>
          <w:szCs w:val="28"/>
        </w:rPr>
        <w:t>1. Công đoàn Công Thương Việt Nam</w:t>
      </w:r>
    </w:p>
    <w:p w:rsidR="001271F7" w:rsidRDefault="001271F7" w:rsidP="00F820CD">
      <w:pPr>
        <w:spacing w:before="120" w:after="120"/>
        <w:ind w:firstLine="709"/>
        <w:jc w:val="both"/>
        <w:rPr>
          <w:sz w:val="28"/>
          <w:szCs w:val="28"/>
        </w:rPr>
      </w:pPr>
      <w:r>
        <w:rPr>
          <w:sz w:val="28"/>
          <w:szCs w:val="28"/>
        </w:rPr>
        <w:t>- Tổ chức tập huấn cho cán bộ công đoàn</w:t>
      </w:r>
      <w:r w:rsidR="00763B51">
        <w:rPr>
          <w:sz w:val="28"/>
          <w:szCs w:val="28"/>
        </w:rPr>
        <w:t xml:space="preserve"> các cấp về Nghị quyết 33-NQ/TW;</w:t>
      </w:r>
    </w:p>
    <w:p w:rsidR="00F84058" w:rsidRDefault="00F84058" w:rsidP="00F820CD">
      <w:pPr>
        <w:spacing w:before="120" w:after="120"/>
        <w:ind w:firstLine="709"/>
        <w:jc w:val="both"/>
        <w:rPr>
          <w:sz w:val="28"/>
          <w:szCs w:val="28"/>
        </w:rPr>
      </w:pPr>
      <w:r>
        <w:rPr>
          <w:sz w:val="28"/>
          <w:szCs w:val="28"/>
        </w:rPr>
        <w:t xml:space="preserve">- Tổ chức tuyên truyền Nghị quyết 33-NQ/TW đến công nhân, viên chức và người </w:t>
      </w:r>
      <w:proofErr w:type="gramStart"/>
      <w:r>
        <w:rPr>
          <w:sz w:val="28"/>
          <w:szCs w:val="28"/>
        </w:rPr>
        <w:t>lao</w:t>
      </w:r>
      <w:proofErr w:type="gramEnd"/>
      <w:r>
        <w:rPr>
          <w:sz w:val="28"/>
          <w:szCs w:val="28"/>
        </w:rPr>
        <w:t xml:space="preserve"> động trong Ngành Công Thương;</w:t>
      </w:r>
    </w:p>
    <w:p w:rsidR="00763B51" w:rsidRDefault="00F84058" w:rsidP="00F820CD">
      <w:pPr>
        <w:spacing w:before="120" w:after="120"/>
        <w:ind w:firstLine="709"/>
        <w:jc w:val="both"/>
        <w:rPr>
          <w:sz w:val="28"/>
          <w:szCs w:val="28"/>
        </w:rPr>
      </w:pPr>
      <w:r>
        <w:rPr>
          <w:sz w:val="28"/>
          <w:szCs w:val="28"/>
        </w:rPr>
        <w:t xml:space="preserve">- Hướng dẫn công đoàn cơ sở tổ </w:t>
      </w:r>
      <w:r w:rsidR="00D8653E">
        <w:rPr>
          <w:sz w:val="28"/>
          <w:szCs w:val="28"/>
        </w:rPr>
        <w:t>chức tốt các phong trào thi đua yêu nước, phong trào văn hóa, thể thao, cuộc vận động sáng tác văn học và sáng tác ca khúc về giai cấp công nhân và tổ chức công đoàn; tạo điều kiện cho CNVCLĐ thường xuyên được hưởng thụ và sáng tạo văn hóa;</w:t>
      </w:r>
    </w:p>
    <w:p w:rsidR="00D8653E" w:rsidRDefault="00D8653E" w:rsidP="00F820CD">
      <w:pPr>
        <w:spacing w:before="120" w:after="120"/>
        <w:ind w:firstLine="709"/>
        <w:jc w:val="both"/>
        <w:rPr>
          <w:sz w:val="28"/>
          <w:szCs w:val="28"/>
        </w:rPr>
      </w:pPr>
      <w:r>
        <w:rPr>
          <w:sz w:val="28"/>
          <w:szCs w:val="28"/>
        </w:rPr>
        <w:t>- Tổ chức các lớp tập huấn, Hội nghị, Hội thảo, phổ biến, hướng dẫn các chính sách pháp luật, chủ trương của Đảng, Nhà nước, kỹ năng nghề nghiệp,… qua đó nâng c</w:t>
      </w:r>
      <w:r w:rsidR="007843D2">
        <w:rPr>
          <w:sz w:val="28"/>
          <w:szCs w:val="28"/>
        </w:rPr>
        <w:t>a</w:t>
      </w:r>
      <w:r>
        <w:rPr>
          <w:sz w:val="28"/>
          <w:szCs w:val="28"/>
        </w:rPr>
        <w:t>o trình độ chính trị</w:t>
      </w:r>
      <w:r w:rsidR="007843D2">
        <w:rPr>
          <w:sz w:val="28"/>
          <w:szCs w:val="28"/>
        </w:rPr>
        <w:t>,</w:t>
      </w:r>
      <w:r>
        <w:rPr>
          <w:sz w:val="28"/>
          <w:szCs w:val="28"/>
        </w:rPr>
        <w:t xml:space="preserve"> học vấn, kỹ năng, chính sách pháp luật, nếp sống văn hóa lành mạnh, kỹ năng sống, tác phong lao động công nghiệp tại đơn vị;</w:t>
      </w:r>
    </w:p>
    <w:p w:rsidR="00D8653E" w:rsidRDefault="00D8653E" w:rsidP="00F820CD">
      <w:pPr>
        <w:spacing w:before="120" w:after="120"/>
        <w:ind w:firstLine="709"/>
        <w:jc w:val="both"/>
        <w:rPr>
          <w:sz w:val="28"/>
          <w:szCs w:val="28"/>
        </w:rPr>
      </w:pPr>
      <w:r>
        <w:rPr>
          <w:sz w:val="28"/>
          <w:szCs w:val="28"/>
        </w:rPr>
        <w:t>- Vận động CNVCLĐ tham gia các hoạt động góp phần bảo tồn, phát huy, làm giàu các giá trị văn hóa truyền thống, khích lệ sáng tạo các giá trị v</w:t>
      </w:r>
      <w:r w:rsidR="00F84058">
        <w:rPr>
          <w:sz w:val="28"/>
          <w:szCs w:val="28"/>
        </w:rPr>
        <w:t xml:space="preserve">ăn hóa mới, tiếp </w:t>
      </w:r>
      <w:proofErr w:type="gramStart"/>
      <w:r w:rsidR="00F84058">
        <w:rPr>
          <w:sz w:val="28"/>
          <w:szCs w:val="28"/>
        </w:rPr>
        <w:t>thu</w:t>
      </w:r>
      <w:proofErr w:type="gramEnd"/>
      <w:r w:rsidR="00F84058">
        <w:rPr>
          <w:sz w:val="28"/>
          <w:szCs w:val="28"/>
        </w:rPr>
        <w:t xml:space="preserve"> tinh ho</w:t>
      </w:r>
      <w:r>
        <w:rPr>
          <w:sz w:val="28"/>
          <w:szCs w:val="28"/>
        </w:rPr>
        <w:t>a văn hó</w:t>
      </w:r>
      <w:r w:rsidR="00F84058">
        <w:rPr>
          <w:sz w:val="28"/>
          <w:szCs w:val="28"/>
        </w:rPr>
        <w:t>a nhân loại; Phát triển, giữ gì</w:t>
      </w:r>
      <w:r>
        <w:rPr>
          <w:sz w:val="28"/>
          <w:szCs w:val="28"/>
        </w:rPr>
        <w:t>n sự trong sáng của tiếng Việt.</w:t>
      </w:r>
    </w:p>
    <w:p w:rsidR="00D8653E" w:rsidRPr="00F820CD" w:rsidRDefault="007843D2" w:rsidP="00F820CD">
      <w:pPr>
        <w:spacing w:before="120" w:after="120"/>
        <w:ind w:firstLine="709"/>
        <w:jc w:val="both"/>
        <w:rPr>
          <w:b/>
          <w:sz w:val="28"/>
          <w:szCs w:val="28"/>
        </w:rPr>
      </w:pPr>
      <w:r w:rsidRPr="00F820CD">
        <w:rPr>
          <w:b/>
          <w:sz w:val="28"/>
          <w:szCs w:val="28"/>
        </w:rPr>
        <w:t>2. Công đoàn cấp trên cơ sở, công đoàn cơ sở trực thuộc</w:t>
      </w:r>
      <w:r w:rsidR="00F820CD">
        <w:rPr>
          <w:b/>
          <w:sz w:val="28"/>
          <w:szCs w:val="28"/>
        </w:rPr>
        <w:t>; Công đoàn Ngành Công thương các tỉnh, thành phố</w:t>
      </w:r>
    </w:p>
    <w:p w:rsidR="007843D2" w:rsidRDefault="007843D2" w:rsidP="00F820CD">
      <w:pPr>
        <w:spacing w:before="120" w:after="120"/>
        <w:ind w:firstLine="709"/>
        <w:jc w:val="both"/>
        <w:rPr>
          <w:sz w:val="28"/>
          <w:szCs w:val="28"/>
        </w:rPr>
      </w:pPr>
      <w:r>
        <w:rPr>
          <w:sz w:val="28"/>
          <w:szCs w:val="28"/>
        </w:rPr>
        <w:t xml:space="preserve">- Tổ chức phổ biến Nghị quyết 33-NQ/TW đến công nhân, viên chức, </w:t>
      </w:r>
      <w:proofErr w:type="gramStart"/>
      <w:r>
        <w:rPr>
          <w:sz w:val="28"/>
          <w:szCs w:val="28"/>
        </w:rPr>
        <w:t>lao</w:t>
      </w:r>
      <w:proofErr w:type="gramEnd"/>
      <w:r>
        <w:rPr>
          <w:sz w:val="28"/>
          <w:szCs w:val="28"/>
        </w:rPr>
        <w:t xml:space="preserve"> động</w:t>
      </w:r>
      <w:r w:rsidR="00F84058">
        <w:rPr>
          <w:sz w:val="28"/>
          <w:szCs w:val="28"/>
        </w:rPr>
        <w:t xml:space="preserve"> và cán bộ công đoàn tại đơn vị;</w:t>
      </w:r>
    </w:p>
    <w:p w:rsidR="007843D2" w:rsidRDefault="007843D2" w:rsidP="00F820CD">
      <w:pPr>
        <w:spacing w:before="120" w:after="120"/>
        <w:ind w:firstLine="709"/>
        <w:jc w:val="both"/>
        <w:rPr>
          <w:sz w:val="28"/>
          <w:szCs w:val="28"/>
        </w:rPr>
      </w:pPr>
      <w:r>
        <w:rPr>
          <w:sz w:val="28"/>
          <w:szCs w:val="28"/>
        </w:rPr>
        <w:t>- Nâng cao vai trò đại diện bảo vệ quyền và lợi ích hợp pháp, chính đáng của người lao động; tăng cường tham gia kiểm tra, giám sát hoạt động của doanh nghiệp về những nội dung có liên quan đến quyền, lợi ích, nghĩ vụ của người lao động;</w:t>
      </w:r>
    </w:p>
    <w:p w:rsidR="007843D2" w:rsidRDefault="007843D2" w:rsidP="00F820CD">
      <w:pPr>
        <w:spacing w:before="120" w:after="120"/>
        <w:ind w:firstLine="709"/>
        <w:jc w:val="both"/>
        <w:rPr>
          <w:sz w:val="28"/>
          <w:szCs w:val="28"/>
        </w:rPr>
      </w:pPr>
      <w:r>
        <w:rPr>
          <w:sz w:val="28"/>
          <w:szCs w:val="28"/>
        </w:rPr>
        <w:lastRenderedPageBreak/>
        <w:t xml:space="preserve">- Tích cực vận động công nhân lao động học tập nâng cao trình độ, kỹ </w:t>
      </w:r>
      <w:proofErr w:type="gramStart"/>
      <w:r>
        <w:rPr>
          <w:sz w:val="28"/>
          <w:szCs w:val="28"/>
        </w:rPr>
        <w:t>năng  nghề</w:t>
      </w:r>
      <w:proofErr w:type="gramEnd"/>
      <w:r>
        <w:rPr>
          <w:sz w:val="28"/>
          <w:szCs w:val="28"/>
        </w:rPr>
        <w:t xml:space="preserve"> nghiệp, chính sách pháp luật, nếp sống văn hóa lành mạnh, kỹ năng sống, tác phong lao động công nghiệp;</w:t>
      </w:r>
    </w:p>
    <w:p w:rsidR="007843D2" w:rsidRDefault="007843D2" w:rsidP="00F820CD">
      <w:pPr>
        <w:spacing w:before="120" w:after="120"/>
        <w:ind w:firstLine="709"/>
        <w:jc w:val="both"/>
        <w:rPr>
          <w:sz w:val="28"/>
          <w:szCs w:val="28"/>
        </w:rPr>
      </w:pPr>
      <w:r>
        <w:rPr>
          <w:sz w:val="28"/>
          <w:szCs w:val="28"/>
        </w:rPr>
        <w:t xml:space="preserve">- Tổ chức hoạt động và hướng dẫn cơ sở tổ chức hoạt động “Câu lạc bộ công nhân”, “Đội văn nghệ công nhân”; phát động phong trào “Công nhân </w:t>
      </w:r>
      <w:r w:rsidR="00F84058">
        <w:rPr>
          <w:sz w:val="28"/>
          <w:szCs w:val="28"/>
        </w:rPr>
        <w:t>rèn luyện</w:t>
      </w:r>
      <w:r>
        <w:rPr>
          <w:sz w:val="28"/>
          <w:szCs w:val="28"/>
        </w:rPr>
        <w:t xml:space="preserve"> thân thể theo gương Bác Hồ vĩ đại”; Liên hoan, Hội diễn nghệ thuật quần chúng, Hội thao côn</w:t>
      </w:r>
      <w:r w:rsidR="00F84058">
        <w:rPr>
          <w:sz w:val="28"/>
          <w:szCs w:val="28"/>
        </w:rPr>
        <w:t>g nhân lao động, các phong trào “</w:t>
      </w:r>
      <w:r>
        <w:rPr>
          <w:sz w:val="28"/>
          <w:szCs w:val="28"/>
        </w:rPr>
        <w:t>nghe công nhân hát, hát cho công nhân nghe”, các đội văn ngh</w:t>
      </w:r>
      <w:r w:rsidR="00F84058">
        <w:rPr>
          <w:sz w:val="28"/>
          <w:szCs w:val="28"/>
        </w:rPr>
        <w:t>ệ lưu động, câu lạc bộ sở thích;</w:t>
      </w:r>
    </w:p>
    <w:p w:rsidR="007843D2" w:rsidRDefault="00F84058" w:rsidP="00F820CD">
      <w:pPr>
        <w:spacing w:before="120" w:after="120"/>
        <w:ind w:firstLine="709"/>
        <w:jc w:val="both"/>
        <w:rPr>
          <w:sz w:val="28"/>
          <w:szCs w:val="28"/>
        </w:rPr>
      </w:pPr>
      <w:r>
        <w:rPr>
          <w:sz w:val="28"/>
          <w:szCs w:val="28"/>
        </w:rPr>
        <w:t>- Chủ động thương lượng với người</w:t>
      </w:r>
      <w:r w:rsidR="007843D2">
        <w:rPr>
          <w:sz w:val="28"/>
          <w:szCs w:val="28"/>
        </w:rPr>
        <w:t xml:space="preserve"> sử dụng lao động nhằm nâng cao trách nhiệm xã hội của doanh nghiệp trong việc đảm bảo đời sống vật chất, tinh thần cho công nhân lao động, góp phần xây dựng quan hệ lao động hài hòa, ổn định, tiến bộ.</w:t>
      </w:r>
    </w:p>
    <w:p w:rsidR="00464F8E" w:rsidRDefault="00464F8E" w:rsidP="00F820CD">
      <w:pPr>
        <w:spacing w:before="120" w:after="120"/>
        <w:ind w:firstLine="709"/>
        <w:jc w:val="both"/>
        <w:rPr>
          <w:sz w:val="28"/>
          <w:szCs w:val="28"/>
        </w:rPr>
      </w:pPr>
      <w:proofErr w:type="gramStart"/>
      <w:r>
        <w:rPr>
          <w:sz w:val="28"/>
          <w:szCs w:val="28"/>
        </w:rPr>
        <w:t>Trên đây là Kế hoạch của Công đoàn Công Thương Việt Nam thực hiện Nghị quyết 33-NQ/TW.</w:t>
      </w:r>
      <w:proofErr w:type="gramEnd"/>
    </w:p>
    <w:p w:rsidR="00464F8E" w:rsidRDefault="00464F8E" w:rsidP="00F820CD">
      <w:pPr>
        <w:spacing w:before="120" w:after="120"/>
        <w:ind w:firstLine="709"/>
        <w:jc w:val="both"/>
        <w:rPr>
          <w:sz w:val="28"/>
          <w:szCs w:val="28"/>
        </w:rPr>
      </w:pPr>
      <w:proofErr w:type="gramStart"/>
      <w:r>
        <w:rPr>
          <w:sz w:val="28"/>
          <w:szCs w:val="28"/>
        </w:rPr>
        <w:t>Đề nghị các Công đoàn cấp trên cơ sở và cơ sở trực thuộc nghiêm túc thực hiện; định kỳ báo cáo kết quả về Công đoàn Công Thương Việt Nam.</w:t>
      </w:r>
      <w:proofErr w:type="gramEnd"/>
    </w:p>
    <w:p w:rsidR="00464F8E" w:rsidRDefault="00464F8E" w:rsidP="00AF6161">
      <w:pPr>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920"/>
        <w:gridCol w:w="3368"/>
      </w:tblGrid>
      <w:tr w:rsidR="00F820CD" w:rsidRPr="007E1852" w:rsidTr="00D07A5E">
        <w:tc>
          <w:tcPr>
            <w:tcW w:w="5920" w:type="dxa"/>
          </w:tcPr>
          <w:p w:rsidR="00F820CD" w:rsidRDefault="00F820CD" w:rsidP="00D07A5E">
            <w:pPr>
              <w:rPr>
                <w:b/>
              </w:rPr>
            </w:pPr>
          </w:p>
          <w:p w:rsidR="00F820CD" w:rsidRDefault="00F820CD" w:rsidP="00D07A5E">
            <w:pPr>
              <w:rPr>
                <w:b/>
              </w:rPr>
            </w:pPr>
            <w:r w:rsidRPr="00D320C6">
              <w:rPr>
                <w:b/>
              </w:rPr>
              <w:t>Nơi nhận:</w:t>
            </w:r>
          </w:p>
          <w:p w:rsidR="00F820CD" w:rsidRPr="00D320C6" w:rsidRDefault="00F820CD" w:rsidP="00D07A5E">
            <w:r>
              <w:rPr>
                <w:b/>
              </w:rPr>
              <w:t xml:space="preserve">- </w:t>
            </w:r>
            <w:r>
              <w:t>Thường trực thường vụ (để báo cáo);</w:t>
            </w:r>
          </w:p>
          <w:p w:rsidR="00F820CD" w:rsidRDefault="00F820CD" w:rsidP="00D07A5E">
            <w:r w:rsidRPr="00D320C6">
              <w:t xml:space="preserve">- </w:t>
            </w:r>
            <w:r w:rsidR="00156FF4">
              <w:t>Công đoàn cấp trên cơ sở;</w:t>
            </w:r>
            <w:r w:rsidR="00156FF4">
              <w:br/>
              <w:t xml:space="preserve">- </w:t>
            </w:r>
            <w:r>
              <w:t>Công đoàn cơ sở trực thuộc;</w:t>
            </w:r>
          </w:p>
          <w:p w:rsidR="00F820CD" w:rsidRDefault="00F820CD" w:rsidP="00D07A5E">
            <w:r>
              <w:t>- Công đoàn Ngành Công Thương tỉnh, thành phố;</w:t>
            </w:r>
          </w:p>
          <w:p w:rsidR="00F820CD" w:rsidRPr="00D320C6" w:rsidRDefault="00F820CD" w:rsidP="00D07A5E">
            <w:r>
              <w:t>- Các ban CĐCTVN;</w:t>
            </w:r>
          </w:p>
          <w:p w:rsidR="00F820CD" w:rsidRPr="007E1852" w:rsidRDefault="00F820CD" w:rsidP="00D07A5E">
            <w:r w:rsidRPr="00D320C6">
              <w:t xml:space="preserve">- Lưu: </w:t>
            </w:r>
            <w:r>
              <w:t xml:space="preserve">TG, </w:t>
            </w:r>
            <w:r w:rsidRPr="00D320C6">
              <w:t>VP.</w:t>
            </w:r>
          </w:p>
        </w:tc>
        <w:tc>
          <w:tcPr>
            <w:tcW w:w="3368" w:type="dxa"/>
          </w:tcPr>
          <w:p w:rsidR="00F820CD" w:rsidRPr="00D320C6" w:rsidRDefault="00F820CD" w:rsidP="00D07A5E">
            <w:pPr>
              <w:jc w:val="center"/>
              <w:rPr>
                <w:b/>
                <w:sz w:val="28"/>
                <w:szCs w:val="28"/>
              </w:rPr>
            </w:pPr>
            <w:r w:rsidRPr="00D320C6">
              <w:rPr>
                <w:b/>
                <w:sz w:val="28"/>
                <w:szCs w:val="28"/>
              </w:rPr>
              <w:t>TM. BAN THƯỜNG VỤ</w:t>
            </w:r>
          </w:p>
          <w:p w:rsidR="00F820CD" w:rsidRPr="00D320C6" w:rsidRDefault="00F820CD" w:rsidP="00D07A5E">
            <w:pPr>
              <w:jc w:val="center"/>
              <w:rPr>
                <w:b/>
                <w:sz w:val="28"/>
                <w:szCs w:val="28"/>
              </w:rPr>
            </w:pPr>
            <w:r w:rsidRPr="00D320C6">
              <w:rPr>
                <w:b/>
                <w:sz w:val="28"/>
                <w:szCs w:val="28"/>
              </w:rPr>
              <w:t>PHÓ CHỦ TỊCH</w:t>
            </w:r>
          </w:p>
          <w:p w:rsidR="00F820CD" w:rsidRPr="00D320C6" w:rsidRDefault="00F820CD" w:rsidP="00D07A5E">
            <w:pPr>
              <w:jc w:val="center"/>
              <w:rPr>
                <w:b/>
                <w:sz w:val="28"/>
                <w:szCs w:val="28"/>
              </w:rPr>
            </w:pPr>
          </w:p>
          <w:p w:rsidR="00F820CD" w:rsidRPr="00D320C6" w:rsidRDefault="00F820CD" w:rsidP="00D07A5E">
            <w:pPr>
              <w:jc w:val="center"/>
              <w:rPr>
                <w:b/>
                <w:sz w:val="28"/>
                <w:szCs w:val="28"/>
              </w:rPr>
            </w:pPr>
          </w:p>
          <w:p w:rsidR="00F820CD" w:rsidRPr="00D320C6" w:rsidRDefault="00D8376D" w:rsidP="00D07A5E">
            <w:pPr>
              <w:rPr>
                <w:b/>
                <w:sz w:val="28"/>
                <w:szCs w:val="28"/>
              </w:rPr>
            </w:pPr>
            <w:r>
              <w:rPr>
                <w:b/>
                <w:sz w:val="28"/>
                <w:szCs w:val="28"/>
              </w:rPr>
              <w:t xml:space="preserve">                 (đã ký)</w:t>
            </w:r>
          </w:p>
          <w:p w:rsidR="00F820CD" w:rsidRDefault="00F820CD" w:rsidP="00D07A5E">
            <w:pPr>
              <w:rPr>
                <w:b/>
                <w:sz w:val="28"/>
                <w:szCs w:val="28"/>
              </w:rPr>
            </w:pPr>
          </w:p>
          <w:p w:rsidR="00F820CD" w:rsidRPr="00D320C6" w:rsidRDefault="00F820CD" w:rsidP="00D07A5E">
            <w:pPr>
              <w:rPr>
                <w:b/>
                <w:sz w:val="28"/>
                <w:szCs w:val="28"/>
              </w:rPr>
            </w:pPr>
          </w:p>
          <w:p w:rsidR="00F820CD" w:rsidRPr="007E1852" w:rsidRDefault="00F820CD" w:rsidP="00D07A5E">
            <w:pPr>
              <w:jc w:val="center"/>
              <w:rPr>
                <w:sz w:val="28"/>
                <w:szCs w:val="28"/>
              </w:rPr>
            </w:pPr>
            <w:r>
              <w:rPr>
                <w:b/>
                <w:sz w:val="28"/>
                <w:szCs w:val="28"/>
              </w:rPr>
              <w:t>Nguyễn Xuân Thái</w:t>
            </w:r>
          </w:p>
        </w:tc>
      </w:tr>
    </w:tbl>
    <w:p w:rsidR="00464F8E" w:rsidRPr="00FD56B3" w:rsidRDefault="00464F8E" w:rsidP="00F820CD">
      <w:pPr>
        <w:jc w:val="both"/>
        <w:rPr>
          <w:sz w:val="28"/>
          <w:szCs w:val="28"/>
        </w:rPr>
      </w:pPr>
    </w:p>
    <w:sectPr w:rsidR="00464F8E" w:rsidRPr="00FD56B3" w:rsidSect="00D8653E">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FD56B3"/>
    <w:rsid w:val="000007EF"/>
    <w:rsid w:val="00000A86"/>
    <w:rsid w:val="000013E2"/>
    <w:rsid w:val="0000281D"/>
    <w:rsid w:val="00002C4E"/>
    <w:rsid w:val="0000577F"/>
    <w:rsid w:val="00007728"/>
    <w:rsid w:val="00011FD7"/>
    <w:rsid w:val="000132AB"/>
    <w:rsid w:val="00014EDF"/>
    <w:rsid w:val="00020C2A"/>
    <w:rsid w:val="00021A32"/>
    <w:rsid w:val="00024552"/>
    <w:rsid w:val="00030AC1"/>
    <w:rsid w:val="00031D36"/>
    <w:rsid w:val="00032CBE"/>
    <w:rsid w:val="00033257"/>
    <w:rsid w:val="000348FD"/>
    <w:rsid w:val="00034A25"/>
    <w:rsid w:val="00040473"/>
    <w:rsid w:val="000413BE"/>
    <w:rsid w:val="00042739"/>
    <w:rsid w:val="000466D0"/>
    <w:rsid w:val="00047CAB"/>
    <w:rsid w:val="00047D82"/>
    <w:rsid w:val="00051759"/>
    <w:rsid w:val="00052614"/>
    <w:rsid w:val="00053A7A"/>
    <w:rsid w:val="0005639E"/>
    <w:rsid w:val="000572DF"/>
    <w:rsid w:val="00061917"/>
    <w:rsid w:val="00061BCD"/>
    <w:rsid w:val="00063071"/>
    <w:rsid w:val="00063400"/>
    <w:rsid w:val="00064136"/>
    <w:rsid w:val="00065C68"/>
    <w:rsid w:val="00065F47"/>
    <w:rsid w:val="00066CCF"/>
    <w:rsid w:val="000676D5"/>
    <w:rsid w:val="00073296"/>
    <w:rsid w:val="00073989"/>
    <w:rsid w:val="00076347"/>
    <w:rsid w:val="000854DD"/>
    <w:rsid w:val="00085C6B"/>
    <w:rsid w:val="00090D19"/>
    <w:rsid w:val="000924B6"/>
    <w:rsid w:val="00093483"/>
    <w:rsid w:val="0009395A"/>
    <w:rsid w:val="00097245"/>
    <w:rsid w:val="000A0978"/>
    <w:rsid w:val="000A2C45"/>
    <w:rsid w:val="000A4059"/>
    <w:rsid w:val="000A4C0F"/>
    <w:rsid w:val="000A6160"/>
    <w:rsid w:val="000A7E45"/>
    <w:rsid w:val="000B1D31"/>
    <w:rsid w:val="000B3842"/>
    <w:rsid w:val="000C1E27"/>
    <w:rsid w:val="000C7705"/>
    <w:rsid w:val="000C77B5"/>
    <w:rsid w:val="000D057E"/>
    <w:rsid w:val="000D08D3"/>
    <w:rsid w:val="000D0BA9"/>
    <w:rsid w:val="000D0E92"/>
    <w:rsid w:val="000D67EC"/>
    <w:rsid w:val="000D710A"/>
    <w:rsid w:val="000D75BE"/>
    <w:rsid w:val="000E2201"/>
    <w:rsid w:val="000E35D7"/>
    <w:rsid w:val="000E7C0F"/>
    <w:rsid w:val="000F0A18"/>
    <w:rsid w:val="000F0A9D"/>
    <w:rsid w:val="000F2192"/>
    <w:rsid w:val="000F4817"/>
    <w:rsid w:val="000F4EF7"/>
    <w:rsid w:val="000F6D70"/>
    <w:rsid w:val="000F7A82"/>
    <w:rsid w:val="000F7AF7"/>
    <w:rsid w:val="000F7C0C"/>
    <w:rsid w:val="0010095A"/>
    <w:rsid w:val="00100A6C"/>
    <w:rsid w:val="00102A5F"/>
    <w:rsid w:val="001031D1"/>
    <w:rsid w:val="001037A7"/>
    <w:rsid w:val="00112F1F"/>
    <w:rsid w:val="00113341"/>
    <w:rsid w:val="00113A47"/>
    <w:rsid w:val="00114ED8"/>
    <w:rsid w:val="00115403"/>
    <w:rsid w:val="0012022F"/>
    <w:rsid w:val="001221B1"/>
    <w:rsid w:val="00122405"/>
    <w:rsid w:val="0012534D"/>
    <w:rsid w:val="001271F7"/>
    <w:rsid w:val="00130829"/>
    <w:rsid w:val="00130C51"/>
    <w:rsid w:val="001347AE"/>
    <w:rsid w:val="00135E7F"/>
    <w:rsid w:val="00136E1F"/>
    <w:rsid w:val="00141A9C"/>
    <w:rsid w:val="0014360D"/>
    <w:rsid w:val="00146A00"/>
    <w:rsid w:val="0015232D"/>
    <w:rsid w:val="001555BB"/>
    <w:rsid w:val="00155972"/>
    <w:rsid w:val="00156FF4"/>
    <w:rsid w:val="001577CF"/>
    <w:rsid w:val="0016100E"/>
    <w:rsid w:val="001613BC"/>
    <w:rsid w:val="00164D1C"/>
    <w:rsid w:val="00165C8F"/>
    <w:rsid w:val="00166638"/>
    <w:rsid w:val="00167B67"/>
    <w:rsid w:val="00170870"/>
    <w:rsid w:val="00174E69"/>
    <w:rsid w:val="0017738E"/>
    <w:rsid w:val="00180D85"/>
    <w:rsid w:val="00181B53"/>
    <w:rsid w:val="00181B6F"/>
    <w:rsid w:val="001825C9"/>
    <w:rsid w:val="00183DFA"/>
    <w:rsid w:val="00185903"/>
    <w:rsid w:val="00187CDC"/>
    <w:rsid w:val="0019073A"/>
    <w:rsid w:val="001924AE"/>
    <w:rsid w:val="00193BBB"/>
    <w:rsid w:val="001951EC"/>
    <w:rsid w:val="001953E7"/>
    <w:rsid w:val="001968D6"/>
    <w:rsid w:val="001A24C5"/>
    <w:rsid w:val="001A297D"/>
    <w:rsid w:val="001A3719"/>
    <w:rsid w:val="001A516C"/>
    <w:rsid w:val="001A51D4"/>
    <w:rsid w:val="001A7FE9"/>
    <w:rsid w:val="001B4AD3"/>
    <w:rsid w:val="001B5CAC"/>
    <w:rsid w:val="001C228B"/>
    <w:rsid w:val="001C2D9D"/>
    <w:rsid w:val="001C44EF"/>
    <w:rsid w:val="001C5FBA"/>
    <w:rsid w:val="001D1B8E"/>
    <w:rsid w:val="001D2E36"/>
    <w:rsid w:val="001D3584"/>
    <w:rsid w:val="001D60D3"/>
    <w:rsid w:val="001D6F16"/>
    <w:rsid w:val="001E06CE"/>
    <w:rsid w:val="001E3AC1"/>
    <w:rsid w:val="001E6130"/>
    <w:rsid w:val="001F0476"/>
    <w:rsid w:val="001F21C8"/>
    <w:rsid w:val="001F3471"/>
    <w:rsid w:val="001F3A7A"/>
    <w:rsid w:val="001F6507"/>
    <w:rsid w:val="00200431"/>
    <w:rsid w:val="0020077E"/>
    <w:rsid w:val="00201921"/>
    <w:rsid w:val="00210032"/>
    <w:rsid w:val="00215462"/>
    <w:rsid w:val="00215AEE"/>
    <w:rsid w:val="00217B6F"/>
    <w:rsid w:val="002249BD"/>
    <w:rsid w:val="00227A0B"/>
    <w:rsid w:val="0023228A"/>
    <w:rsid w:val="002331E3"/>
    <w:rsid w:val="002339FF"/>
    <w:rsid w:val="0023602B"/>
    <w:rsid w:val="00240D27"/>
    <w:rsid w:val="002517AE"/>
    <w:rsid w:val="00252E79"/>
    <w:rsid w:val="002532A7"/>
    <w:rsid w:val="002546BB"/>
    <w:rsid w:val="00254809"/>
    <w:rsid w:val="002558D1"/>
    <w:rsid w:val="00257134"/>
    <w:rsid w:val="00257D2D"/>
    <w:rsid w:val="00262A82"/>
    <w:rsid w:val="002662BB"/>
    <w:rsid w:val="002717FD"/>
    <w:rsid w:val="002733C9"/>
    <w:rsid w:val="00273B3D"/>
    <w:rsid w:val="002741D4"/>
    <w:rsid w:val="0027548B"/>
    <w:rsid w:val="002772C8"/>
    <w:rsid w:val="00286099"/>
    <w:rsid w:val="002870B8"/>
    <w:rsid w:val="0029291C"/>
    <w:rsid w:val="002959D6"/>
    <w:rsid w:val="002A037E"/>
    <w:rsid w:val="002A2187"/>
    <w:rsid w:val="002B1C6F"/>
    <w:rsid w:val="002B32DB"/>
    <w:rsid w:val="002B3333"/>
    <w:rsid w:val="002B3E4E"/>
    <w:rsid w:val="002B69E0"/>
    <w:rsid w:val="002C027A"/>
    <w:rsid w:val="002C4847"/>
    <w:rsid w:val="002C59F8"/>
    <w:rsid w:val="002C7348"/>
    <w:rsid w:val="002C7F3D"/>
    <w:rsid w:val="002D1205"/>
    <w:rsid w:val="002D24A2"/>
    <w:rsid w:val="002D3411"/>
    <w:rsid w:val="002D3617"/>
    <w:rsid w:val="002D4E4D"/>
    <w:rsid w:val="002D5EC3"/>
    <w:rsid w:val="002E120F"/>
    <w:rsid w:val="002E141C"/>
    <w:rsid w:val="002E2809"/>
    <w:rsid w:val="002E629C"/>
    <w:rsid w:val="002F0763"/>
    <w:rsid w:val="002F0D31"/>
    <w:rsid w:val="002F18DA"/>
    <w:rsid w:val="002F3D11"/>
    <w:rsid w:val="002F3F1F"/>
    <w:rsid w:val="002F5996"/>
    <w:rsid w:val="002F766A"/>
    <w:rsid w:val="00301AB0"/>
    <w:rsid w:val="003027A6"/>
    <w:rsid w:val="00303089"/>
    <w:rsid w:val="00311A55"/>
    <w:rsid w:val="00315160"/>
    <w:rsid w:val="00316F10"/>
    <w:rsid w:val="00321436"/>
    <w:rsid w:val="00325BB6"/>
    <w:rsid w:val="00326D98"/>
    <w:rsid w:val="00326EEC"/>
    <w:rsid w:val="00330E41"/>
    <w:rsid w:val="003321E0"/>
    <w:rsid w:val="00333E9C"/>
    <w:rsid w:val="00333EDA"/>
    <w:rsid w:val="00335BB7"/>
    <w:rsid w:val="00335E22"/>
    <w:rsid w:val="00336D4F"/>
    <w:rsid w:val="00337662"/>
    <w:rsid w:val="00340B00"/>
    <w:rsid w:val="00342E72"/>
    <w:rsid w:val="003433A2"/>
    <w:rsid w:val="00344307"/>
    <w:rsid w:val="00344EB5"/>
    <w:rsid w:val="0034557D"/>
    <w:rsid w:val="00345933"/>
    <w:rsid w:val="00346045"/>
    <w:rsid w:val="00347E80"/>
    <w:rsid w:val="00347EED"/>
    <w:rsid w:val="00350B29"/>
    <w:rsid w:val="00351A20"/>
    <w:rsid w:val="00353248"/>
    <w:rsid w:val="00362029"/>
    <w:rsid w:val="00367571"/>
    <w:rsid w:val="00367B6A"/>
    <w:rsid w:val="00371315"/>
    <w:rsid w:val="00371CE7"/>
    <w:rsid w:val="0037206D"/>
    <w:rsid w:val="00373A98"/>
    <w:rsid w:val="00373F2A"/>
    <w:rsid w:val="003746A2"/>
    <w:rsid w:val="00376787"/>
    <w:rsid w:val="00381687"/>
    <w:rsid w:val="00386C17"/>
    <w:rsid w:val="00387F75"/>
    <w:rsid w:val="00391B2C"/>
    <w:rsid w:val="0039252F"/>
    <w:rsid w:val="00394BC6"/>
    <w:rsid w:val="00394C4F"/>
    <w:rsid w:val="003953DC"/>
    <w:rsid w:val="003970D7"/>
    <w:rsid w:val="003A04C3"/>
    <w:rsid w:val="003A31D8"/>
    <w:rsid w:val="003A4601"/>
    <w:rsid w:val="003A5941"/>
    <w:rsid w:val="003B1897"/>
    <w:rsid w:val="003B25C7"/>
    <w:rsid w:val="003B4517"/>
    <w:rsid w:val="003B4741"/>
    <w:rsid w:val="003B502C"/>
    <w:rsid w:val="003C246C"/>
    <w:rsid w:val="003C45BA"/>
    <w:rsid w:val="003C5CB5"/>
    <w:rsid w:val="003C6E6C"/>
    <w:rsid w:val="003D0B61"/>
    <w:rsid w:val="003D1E5B"/>
    <w:rsid w:val="003D3540"/>
    <w:rsid w:val="003D429C"/>
    <w:rsid w:val="003D42AC"/>
    <w:rsid w:val="003D5708"/>
    <w:rsid w:val="003D63BD"/>
    <w:rsid w:val="003E083A"/>
    <w:rsid w:val="003E1FFC"/>
    <w:rsid w:val="003E390E"/>
    <w:rsid w:val="003E7EF6"/>
    <w:rsid w:val="003F1054"/>
    <w:rsid w:val="003F463F"/>
    <w:rsid w:val="003F5A6D"/>
    <w:rsid w:val="003F6442"/>
    <w:rsid w:val="004005C5"/>
    <w:rsid w:val="0040459C"/>
    <w:rsid w:val="00406C2F"/>
    <w:rsid w:val="00410B90"/>
    <w:rsid w:val="00411D1E"/>
    <w:rsid w:val="00412006"/>
    <w:rsid w:val="00412C37"/>
    <w:rsid w:val="004160A0"/>
    <w:rsid w:val="004162AA"/>
    <w:rsid w:val="004177B0"/>
    <w:rsid w:val="00417E33"/>
    <w:rsid w:val="00421D92"/>
    <w:rsid w:val="00431178"/>
    <w:rsid w:val="00431218"/>
    <w:rsid w:val="00433A20"/>
    <w:rsid w:val="004346A3"/>
    <w:rsid w:val="00434849"/>
    <w:rsid w:val="0043641D"/>
    <w:rsid w:val="004368A5"/>
    <w:rsid w:val="00437F35"/>
    <w:rsid w:val="00442AD4"/>
    <w:rsid w:val="0044709D"/>
    <w:rsid w:val="00447382"/>
    <w:rsid w:val="004504EB"/>
    <w:rsid w:val="004506BB"/>
    <w:rsid w:val="00451948"/>
    <w:rsid w:val="00452C6B"/>
    <w:rsid w:val="00455215"/>
    <w:rsid w:val="0045578D"/>
    <w:rsid w:val="00455DC9"/>
    <w:rsid w:val="004560A9"/>
    <w:rsid w:val="004573D5"/>
    <w:rsid w:val="00461876"/>
    <w:rsid w:val="00462EAB"/>
    <w:rsid w:val="00463B98"/>
    <w:rsid w:val="00464F8E"/>
    <w:rsid w:val="00471205"/>
    <w:rsid w:val="004713B4"/>
    <w:rsid w:val="00471FD4"/>
    <w:rsid w:val="0047271F"/>
    <w:rsid w:val="00472AFB"/>
    <w:rsid w:val="00473593"/>
    <w:rsid w:val="00473CFF"/>
    <w:rsid w:val="004775DB"/>
    <w:rsid w:val="00480E7E"/>
    <w:rsid w:val="004816E7"/>
    <w:rsid w:val="004817E7"/>
    <w:rsid w:val="0048213E"/>
    <w:rsid w:val="0048259F"/>
    <w:rsid w:val="004853C6"/>
    <w:rsid w:val="00486396"/>
    <w:rsid w:val="0048726B"/>
    <w:rsid w:val="00490B27"/>
    <w:rsid w:val="00491A1D"/>
    <w:rsid w:val="004951B6"/>
    <w:rsid w:val="00495299"/>
    <w:rsid w:val="00495F12"/>
    <w:rsid w:val="004A0F2E"/>
    <w:rsid w:val="004A2A71"/>
    <w:rsid w:val="004A40E4"/>
    <w:rsid w:val="004A687E"/>
    <w:rsid w:val="004A6A45"/>
    <w:rsid w:val="004B465B"/>
    <w:rsid w:val="004B625E"/>
    <w:rsid w:val="004B78A0"/>
    <w:rsid w:val="004C24B4"/>
    <w:rsid w:val="004C2790"/>
    <w:rsid w:val="004C2F33"/>
    <w:rsid w:val="004C3C0F"/>
    <w:rsid w:val="004D1CC7"/>
    <w:rsid w:val="004D4436"/>
    <w:rsid w:val="004D5286"/>
    <w:rsid w:val="004D5CC0"/>
    <w:rsid w:val="004D6219"/>
    <w:rsid w:val="004D7A24"/>
    <w:rsid w:val="004D7F37"/>
    <w:rsid w:val="004E0495"/>
    <w:rsid w:val="004E0C4D"/>
    <w:rsid w:val="004E1E7D"/>
    <w:rsid w:val="004E22D3"/>
    <w:rsid w:val="004E2857"/>
    <w:rsid w:val="004E524B"/>
    <w:rsid w:val="004F08C6"/>
    <w:rsid w:val="004F1F53"/>
    <w:rsid w:val="004F1F6B"/>
    <w:rsid w:val="004F2C8E"/>
    <w:rsid w:val="004F480B"/>
    <w:rsid w:val="004F54B3"/>
    <w:rsid w:val="004F63D5"/>
    <w:rsid w:val="004F6BD9"/>
    <w:rsid w:val="004F7C90"/>
    <w:rsid w:val="005005D7"/>
    <w:rsid w:val="00501313"/>
    <w:rsid w:val="00502B54"/>
    <w:rsid w:val="00502DF4"/>
    <w:rsid w:val="00512144"/>
    <w:rsid w:val="005131BA"/>
    <w:rsid w:val="00514362"/>
    <w:rsid w:val="00514782"/>
    <w:rsid w:val="00514FFC"/>
    <w:rsid w:val="0052195B"/>
    <w:rsid w:val="00522654"/>
    <w:rsid w:val="005236D7"/>
    <w:rsid w:val="00527498"/>
    <w:rsid w:val="00534138"/>
    <w:rsid w:val="00534912"/>
    <w:rsid w:val="00534D4B"/>
    <w:rsid w:val="00535AAF"/>
    <w:rsid w:val="005365FA"/>
    <w:rsid w:val="00541DD2"/>
    <w:rsid w:val="005439C7"/>
    <w:rsid w:val="00547C61"/>
    <w:rsid w:val="00550164"/>
    <w:rsid w:val="00552F48"/>
    <w:rsid w:val="0055482A"/>
    <w:rsid w:val="0055788D"/>
    <w:rsid w:val="00557A4F"/>
    <w:rsid w:val="005601F5"/>
    <w:rsid w:val="00560342"/>
    <w:rsid w:val="00563928"/>
    <w:rsid w:val="00564EFC"/>
    <w:rsid w:val="00564F23"/>
    <w:rsid w:val="00567BEC"/>
    <w:rsid w:val="00574404"/>
    <w:rsid w:val="005761E4"/>
    <w:rsid w:val="005804BE"/>
    <w:rsid w:val="0058095C"/>
    <w:rsid w:val="00581E0E"/>
    <w:rsid w:val="00582F72"/>
    <w:rsid w:val="00585240"/>
    <w:rsid w:val="0058571A"/>
    <w:rsid w:val="00585B7E"/>
    <w:rsid w:val="00585BA7"/>
    <w:rsid w:val="00585F26"/>
    <w:rsid w:val="005865B7"/>
    <w:rsid w:val="005867D0"/>
    <w:rsid w:val="00586D01"/>
    <w:rsid w:val="00590AB6"/>
    <w:rsid w:val="005914AC"/>
    <w:rsid w:val="00593D8F"/>
    <w:rsid w:val="00594F8F"/>
    <w:rsid w:val="005A02B7"/>
    <w:rsid w:val="005A0D23"/>
    <w:rsid w:val="005A11EA"/>
    <w:rsid w:val="005A4A65"/>
    <w:rsid w:val="005A7460"/>
    <w:rsid w:val="005A7B0B"/>
    <w:rsid w:val="005B08CA"/>
    <w:rsid w:val="005B3041"/>
    <w:rsid w:val="005B37ED"/>
    <w:rsid w:val="005B7863"/>
    <w:rsid w:val="005C6B94"/>
    <w:rsid w:val="005C6CC0"/>
    <w:rsid w:val="005D38FA"/>
    <w:rsid w:val="005D4C56"/>
    <w:rsid w:val="005D60B3"/>
    <w:rsid w:val="005E1FB5"/>
    <w:rsid w:val="005E296E"/>
    <w:rsid w:val="005E5501"/>
    <w:rsid w:val="005E5901"/>
    <w:rsid w:val="005E5A9B"/>
    <w:rsid w:val="005F1AC2"/>
    <w:rsid w:val="005F2F16"/>
    <w:rsid w:val="005F4168"/>
    <w:rsid w:val="005F6D43"/>
    <w:rsid w:val="00601A5D"/>
    <w:rsid w:val="006024B0"/>
    <w:rsid w:val="00603BA0"/>
    <w:rsid w:val="006046BC"/>
    <w:rsid w:val="0060616F"/>
    <w:rsid w:val="006106FD"/>
    <w:rsid w:val="00610DE5"/>
    <w:rsid w:val="006114C8"/>
    <w:rsid w:val="00611664"/>
    <w:rsid w:val="0061224C"/>
    <w:rsid w:val="006147C3"/>
    <w:rsid w:val="0061591B"/>
    <w:rsid w:val="00616025"/>
    <w:rsid w:val="00620B61"/>
    <w:rsid w:val="006230FF"/>
    <w:rsid w:val="006248CD"/>
    <w:rsid w:val="00624A5D"/>
    <w:rsid w:val="006307F0"/>
    <w:rsid w:val="00631A76"/>
    <w:rsid w:val="00632595"/>
    <w:rsid w:val="00634405"/>
    <w:rsid w:val="00641C47"/>
    <w:rsid w:val="00644B39"/>
    <w:rsid w:val="006467C9"/>
    <w:rsid w:val="00647085"/>
    <w:rsid w:val="00647244"/>
    <w:rsid w:val="00647E47"/>
    <w:rsid w:val="00647EB6"/>
    <w:rsid w:val="00652D81"/>
    <w:rsid w:val="006533CE"/>
    <w:rsid w:val="00660FD3"/>
    <w:rsid w:val="00665C07"/>
    <w:rsid w:val="0066651A"/>
    <w:rsid w:val="00670A74"/>
    <w:rsid w:val="00673D69"/>
    <w:rsid w:val="00675537"/>
    <w:rsid w:val="006774A5"/>
    <w:rsid w:val="00677EF6"/>
    <w:rsid w:val="00680FA5"/>
    <w:rsid w:val="00681E72"/>
    <w:rsid w:val="00683695"/>
    <w:rsid w:val="00686AEA"/>
    <w:rsid w:val="006927E7"/>
    <w:rsid w:val="00693964"/>
    <w:rsid w:val="006944D3"/>
    <w:rsid w:val="00694538"/>
    <w:rsid w:val="00695349"/>
    <w:rsid w:val="006A1E79"/>
    <w:rsid w:val="006A4C11"/>
    <w:rsid w:val="006A51BE"/>
    <w:rsid w:val="006A6AF2"/>
    <w:rsid w:val="006A7894"/>
    <w:rsid w:val="006B0E9A"/>
    <w:rsid w:val="006B7395"/>
    <w:rsid w:val="006B7799"/>
    <w:rsid w:val="006C2213"/>
    <w:rsid w:val="006C37D5"/>
    <w:rsid w:val="006C4A5E"/>
    <w:rsid w:val="006D199B"/>
    <w:rsid w:val="006D449C"/>
    <w:rsid w:val="006D5B5B"/>
    <w:rsid w:val="006D5F99"/>
    <w:rsid w:val="006E31BD"/>
    <w:rsid w:val="006E5534"/>
    <w:rsid w:val="006F3F9D"/>
    <w:rsid w:val="006F5132"/>
    <w:rsid w:val="006F6D77"/>
    <w:rsid w:val="007032AC"/>
    <w:rsid w:val="0070407D"/>
    <w:rsid w:val="00704C1C"/>
    <w:rsid w:val="00706B59"/>
    <w:rsid w:val="007073A6"/>
    <w:rsid w:val="00710835"/>
    <w:rsid w:val="007108D5"/>
    <w:rsid w:val="00714DF3"/>
    <w:rsid w:val="007150CD"/>
    <w:rsid w:val="00716917"/>
    <w:rsid w:val="0072060B"/>
    <w:rsid w:val="007206D6"/>
    <w:rsid w:val="007206FA"/>
    <w:rsid w:val="00722518"/>
    <w:rsid w:val="007251B0"/>
    <w:rsid w:val="007261C0"/>
    <w:rsid w:val="00726C3E"/>
    <w:rsid w:val="007275C6"/>
    <w:rsid w:val="007279EE"/>
    <w:rsid w:val="00727A21"/>
    <w:rsid w:val="00730F46"/>
    <w:rsid w:val="00733D60"/>
    <w:rsid w:val="007364B5"/>
    <w:rsid w:val="007452D7"/>
    <w:rsid w:val="007452F8"/>
    <w:rsid w:val="00747CE1"/>
    <w:rsid w:val="007518BD"/>
    <w:rsid w:val="00755883"/>
    <w:rsid w:val="00757DD9"/>
    <w:rsid w:val="00761479"/>
    <w:rsid w:val="00763B51"/>
    <w:rsid w:val="00763ED0"/>
    <w:rsid w:val="007641F7"/>
    <w:rsid w:val="00764EB6"/>
    <w:rsid w:val="007666A7"/>
    <w:rsid w:val="00767EF0"/>
    <w:rsid w:val="0077214F"/>
    <w:rsid w:val="0077335B"/>
    <w:rsid w:val="00774709"/>
    <w:rsid w:val="0077484A"/>
    <w:rsid w:val="00776FBC"/>
    <w:rsid w:val="00777154"/>
    <w:rsid w:val="00777A82"/>
    <w:rsid w:val="0078006D"/>
    <w:rsid w:val="00780C74"/>
    <w:rsid w:val="00780E4D"/>
    <w:rsid w:val="0078260C"/>
    <w:rsid w:val="0078341F"/>
    <w:rsid w:val="007843D2"/>
    <w:rsid w:val="007874D1"/>
    <w:rsid w:val="00790E8D"/>
    <w:rsid w:val="00791D53"/>
    <w:rsid w:val="00791ED1"/>
    <w:rsid w:val="00797BBA"/>
    <w:rsid w:val="007A0BB3"/>
    <w:rsid w:val="007A1254"/>
    <w:rsid w:val="007A47B7"/>
    <w:rsid w:val="007B188E"/>
    <w:rsid w:val="007B6C46"/>
    <w:rsid w:val="007B7C5D"/>
    <w:rsid w:val="007C5B5A"/>
    <w:rsid w:val="007C7ECA"/>
    <w:rsid w:val="007D021F"/>
    <w:rsid w:val="007D0D62"/>
    <w:rsid w:val="007D2E2C"/>
    <w:rsid w:val="007D71C6"/>
    <w:rsid w:val="007D7A89"/>
    <w:rsid w:val="007E13C8"/>
    <w:rsid w:val="007E1E49"/>
    <w:rsid w:val="007E2742"/>
    <w:rsid w:val="007E3327"/>
    <w:rsid w:val="007E33C9"/>
    <w:rsid w:val="007E3B3D"/>
    <w:rsid w:val="007E4226"/>
    <w:rsid w:val="007E77AD"/>
    <w:rsid w:val="007E77BC"/>
    <w:rsid w:val="007F06F8"/>
    <w:rsid w:val="007F32FB"/>
    <w:rsid w:val="007F3BFB"/>
    <w:rsid w:val="007F44F3"/>
    <w:rsid w:val="007F5B0A"/>
    <w:rsid w:val="00803660"/>
    <w:rsid w:val="00804BF7"/>
    <w:rsid w:val="00805B3A"/>
    <w:rsid w:val="00810C3B"/>
    <w:rsid w:val="0081291E"/>
    <w:rsid w:val="00812C60"/>
    <w:rsid w:val="0081379C"/>
    <w:rsid w:val="008157FF"/>
    <w:rsid w:val="00817B59"/>
    <w:rsid w:val="00824E9B"/>
    <w:rsid w:val="00826796"/>
    <w:rsid w:val="008278C1"/>
    <w:rsid w:val="00827A08"/>
    <w:rsid w:val="00827BAD"/>
    <w:rsid w:val="008301CC"/>
    <w:rsid w:val="00830DDA"/>
    <w:rsid w:val="0083132D"/>
    <w:rsid w:val="0083319D"/>
    <w:rsid w:val="00834B26"/>
    <w:rsid w:val="0083566B"/>
    <w:rsid w:val="008365A5"/>
    <w:rsid w:val="00836B64"/>
    <w:rsid w:val="008372D1"/>
    <w:rsid w:val="008438F7"/>
    <w:rsid w:val="0084495D"/>
    <w:rsid w:val="00845498"/>
    <w:rsid w:val="00845DA8"/>
    <w:rsid w:val="0084795F"/>
    <w:rsid w:val="0085588A"/>
    <w:rsid w:val="00855AFE"/>
    <w:rsid w:val="008615B6"/>
    <w:rsid w:val="00861810"/>
    <w:rsid w:val="00864AEA"/>
    <w:rsid w:val="00865C53"/>
    <w:rsid w:val="00874DB6"/>
    <w:rsid w:val="00876245"/>
    <w:rsid w:val="0088198D"/>
    <w:rsid w:val="00882014"/>
    <w:rsid w:val="00885740"/>
    <w:rsid w:val="00885839"/>
    <w:rsid w:val="00891E8F"/>
    <w:rsid w:val="00894D9A"/>
    <w:rsid w:val="00895A43"/>
    <w:rsid w:val="008962C5"/>
    <w:rsid w:val="00897325"/>
    <w:rsid w:val="008A01B1"/>
    <w:rsid w:val="008A1DBA"/>
    <w:rsid w:val="008A48A7"/>
    <w:rsid w:val="008A4B3E"/>
    <w:rsid w:val="008A59DE"/>
    <w:rsid w:val="008A6398"/>
    <w:rsid w:val="008A641E"/>
    <w:rsid w:val="008A6A11"/>
    <w:rsid w:val="008B45AD"/>
    <w:rsid w:val="008B4B77"/>
    <w:rsid w:val="008B5CC2"/>
    <w:rsid w:val="008B5FDB"/>
    <w:rsid w:val="008C07B4"/>
    <w:rsid w:val="008C1454"/>
    <w:rsid w:val="008C1BBC"/>
    <w:rsid w:val="008C4DC1"/>
    <w:rsid w:val="008D014A"/>
    <w:rsid w:val="008E0F3E"/>
    <w:rsid w:val="008E1340"/>
    <w:rsid w:val="008E2500"/>
    <w:rsid w:val="008E50CE"/>
    <w:rsid w:val="008E5FA3"/>
    <w:rsid w:val="008E746B"/>
    <w:rsid w:val="008F02C0"/>
    <w:rsid w:val="008F0401"/>
    <w:rsid w:val="008F1EE8"/>
    <w:rsid w:val="008F3876"/>
    <w:rsid w:val="008F47C4"/>
    <w:rsid w:val="0090229E"/>
    <w:rsid w:val="00902823"/>
    <w:rsid w:val="00904843"/>
    <w:rsid w:val="00905AF7"/>
    <w:rsid w:val="00907790"/>
    <w:rsid w:val="009119BA"/>
    <w:rsid w:val="00912219"/>
    <w:rsid w:val="00914075"/>
    <w:rsid w:val="00914AD6"/>
    <w:rsid w:val="00914E73"/>
    <w:rsid w:val="0091799C"/>
    <w:rsid w:val="009211F2"/>
    <w:rsid w:val="00924934"/>
    <w:rsid w:val="00925230"/>
    <w:rsid w:val="00930152"/>
    <w:rsid w:val="009302BA"/>
    <w:rsid w:val="00931896"/>
    <w:rsid w:val="00932D82"/>
    <w:rsid w:val="00933F23"/>
    <w:rsid w:val="00937E97"/>
    <w:rsid w:val="00942E0A"/>
    <w:rsid w:val="00943321"/>
    <w:rsid w:val="009437DF"/>
    <w:rsid w:val="00945A84"/>
    <w:rsid w:val="00946313"/>
    <w:rsid w:val="00946DA8"/>
    <w:rsid w:val="00947E6F"/>
    <w:rsid w:val="009503AE"/>
    <w:rsid w:val="00951B69"/>
    <w:rsid w:val="00951D07"/>
    <w:rsid w:val="0095771E"/>
    <w:rsid w:val="00957F4A"/>
    <w:rsid w:val="009607BC"/>
    <w:rsid w:val="00961720"/>
    <w:rsid w:val="0096586A"/>
    <w:rsid w:val="009664B8"/>
    <w:rsid w:val="00967232"/>
    <w:rsid w:val="00967724"/>
    <w:rsid w:val="00970A2B"/>
    <w:rsid w:val="0097261C"/>
    <w:rsid w:val="00976348"/>
    <w:rsid w:val="00977016"/>
    <w:rsid w:val="00977F1B"/>
    <w:rsid w:val="00980318"/>
    <w:rsid w:val="00981880"/>
    <w:rsid w:val="00983138"/>
    <w:rsid w:val="00984626"/>
    <w:rsid w:val="009850D5"/>
    <w:rsid w:val="00986525"/>
    <w:rsid w:val="009917E2"/>
    <w:rsid w:val="0099414B"/>
    <w:rsid w:val="009A4A1F"/>
    <w:rsid w:val="009B06B2"/>
    <w:rsid w:val="009B0998"/>
    <w:rsid w:val="009B359A"/>
    <w:rsid w:val="009B7C84"/>
    <w:rsid w:val="009C1180"/>
    <w:rsid w:val="009C6C90"/>
    <w:rsid w:val="009C78B8"/>
    <w:rsid w:val="009D2756"/>
    <w:rsid w:val="009D3491"/>
    <w:rsid w:val="009D5B0C"/>
    <w:rsid w:val="009E0ABE"/>
    <w:rsid w:val="009E276C"/>
    <w:rsid w:val="009E2AAC"/>
    <w:rsid w:val="009E6C23"/>
    <w:rsid w:val="009E7338"/>
    <w:rsid w:val="009E7881"/>
    <w:rsid w:val="009F2A85"/>
    <w:rsid w:val="009F302B"/>
    <w:rsid w:val="009F3C8E"/>
    <w:rsid w:val="009F5260"/>
    <w:rsid w:val="009F558C"/>
    <w:rsid w:val="009F7D6E"/>
    <w:rsid w:val="00A03D86"/>
    <w:rsid w:val="00A0405B"/>
    <w:rsid w:val="00A054F6"/>
    <w:rsid w:val="00A064CD"/>
    <w:rsid w:val="00A06787"/>
    <w:rsid w:val="00A12C3D"/>
    <w:rsid w:val="00A1382A"/>
    <w:rsid w:val="00A16841"/>
    <w:rsid w:val="00A16B97"/>
    <w:rsid w:val="00A16D10"/>
    <w:rsid w:val="00A209D2"/>
    <w:rsid w:val="00A21FA0"/>
    <w:rsid w:val="00A22802"/>
    <w:rsid w:val="00A23560"/>
    <w:rsid w:val="00A242F7"/>
    <w:rsid w:val="00A2507A"/>
    <w:rsid w:val="00A26370"/>
    <w:rsid w:val="00A26FB9"/>
    <w:rsid w:val="00A275C3"/>
    <w:rsid w:val="00A4013E"/>
    <w:rsid w:val="00A40293"/>
    <w:rsid w:val="00A40855"/>
    <w:rsid w:val="00A445FF"/>
    <w:rsid w:val="00A44881"/>
    <w:rsid w:val="00A478AF"/>
    <w:rsid w:val="00A47967"/>
    <w:rsid w:val="00A47A39"/>
    <w:rsid w:val="00A50610"/>
    <w:rsid w:val="00A52F9C"/>
    <w:rsid w:val="00A54890"/>
    <w:rsid w:val="00A56416"/>
    <w:rsid w:val="00A570BB"/>
    <w:rsid w:val="00A6041D"/>
    <w:rsid w:val="00A60577"/>
    <w:rsid w:val="00A621E6"/>
    <w:rsid w:val="00A64262"/>
    <w:rsid w:val="00A6456B"/>
    <w:rsid w:val="00A70950"/>
    <w:rsid w:val="00A723C5"/>
    <w:rsid w:val="00A75792"/>
    <w:rsid w:val="00A8595F"/>
    <w:rsid w:val="00A86C7C"/>
    <w:rsid w:val="00A86E34"/>
    <w:rsid w:val="00A90D5E"/>
    <w:rsid w:val="00A93530"/>
    <w:rsid w:val="00A97A14"/>
    <w:rsid w:val="00AA2433"/>
    <w:rsid w:val="00AA4CC0"/>
    <w:rsid w:val="00AA6DFC"/>
    <w:rsid w:val="00AB0328"/>
    <w:rsid w:val="00AB22D1"/>
    <w:rsid w:val="00AB6504"/>
    <w:rsid w:val="00AB6A1C"/>
    <w:rsid w:val="00AC15CE"/>
    <w:rsid w:val="00AC213C"/>
    <w:rsid w:val="00AC2B39"/>
    <w:rsid w:val="00AC30AD"/>
    <w:rsid w:val="00AC60F5"/>
    <w:rsid w:val="00AC7963"/>
    <w:rsid w:val="00AD177C"/>
    <w:rsid w:val="00AD3249"/>
    <w:rsid w:val="00AD3B06"/>
    <w:rsid w:val="00AD4E67"/>
    <w:rsid w:val="00AD5AD1"/>
    <w:rsid w:val="00AD652C"/>
    <w:rsid w:val="00AD7B9C"/>
    <w:rsid w:val="00AE03EB"/>
    <w:rsid w:val="00AE3C0E"/>
    <w:rsid w:val="00AE79FD"/>
    <w:rsid w:val="00AE7B11"/>
    <w:rsid w:val="00AF0B64"/>
    <w:rsid w:val="00AF1A68"/>
    <w:rsid w:val="00AF2CC5"/>
    <w:rsid w:val="00AF4CF3"/>
    <w:rsid w:val="00AF5943"/>
    <w:rsid w:val="00AF6161"/>
    <w:rsid w:val="00AF6DA4"/>
    <w:rsid w:val="00B012B5"/>
    <w:rsid w:val="00B019AC"/>
    <w:rsid w:val="00B0217E"/>
    <w:rsid w:val="00B03864"/>
    <w:rsid w:val="00B0455F"/>
    <w:rsid w:val="00B0624E"/>
    <w:rsid w:val="00B10B02"/>
    <w:rsid w:val="00B11EB4"/>
    <w:rsid w:val="00B124CE"/>
    <w:rsid w:val="00B16C2E"/>
    <w:rsid w:val="00B24EEF"/>
    <w:rsid w:val="00B2659B"/>
    <w:rsid w:val="00B2729C"/>
    <w:rsid w:val="00B3023A"/>
    <w:rsid w:val="00B307FE"/>
    <w:rsid w:val="00B34214"/>
    <w:rsid w:val="00B34BDA"/>
    <w:rsid w:val="00B3574D"/>
    <w:rsid w:val="00B36EA4"/>
    <w:rsid w:val="00B37C8A"/>
    <w:rsid w:val="00B41E49"/>
    <w:rsid w:val="00B436EA"/>
    <w:rsid w:val="00B45AA5"/>
    <w:rsid w:val="00B47824"/>
    <w:rsid w:val="00B54F84"/>
    <w:rsid w:val="00B550B5"/>
    <w:rsid w:val="00B55354"/>
    <w:rsid w:val="00B557F7"/>
    <w:rsid w:val="00B55C5C"/>
    <w:rsid w:val="00B55E1B"/>
    <w:rsid w:val="00B576DE"/>
    <w:rsid w:val="00B60FE0"/>
    <w:rsid w:val="00B61F8D"/>
    <w:rsid w:val="00B622AD"/>
    <w:rsid w:val="00B6251D"/>
    <w:rsid w:val="00B62563"/>
    <w:rsid w:val="00B62826"/>
    <w:rsid w:val="00B62873"/>
    <w:rsid w:val="00B64204"/>
    <w:rsid w:val="00B663CE"/>
    <w:rsid w:val="00B67EF6"/>
    <w:rsid w:val="00B7064C"/>
    <w:rsid w:val="00B74060"/>
    <w:rsid w:val="00B745E8"/>
    <w:rsid w:val="00B77745"/>
    <w:rsid w:val="00B77F49"/>
    <w:rsid w:val="00B80C98"/>
    <w:rsid w:val="00B81F75"/>
    <w:rsid w:val="00B82311"/>
    <w:rsid w:val="00B8242F"/>
    <w:rsid w:val="00B835F1"/>
    <w:rsid w:val="00B84C58"/>
    <w:rsid w:val="00B86FC7"/>
    <w:rsid w:val="00B904B6"/>
    <w:rsid w:val="00B910F6"/>
    <w:rsid w:val="00B9658F"/>
    <w:rsid w:val="00B9744D"/>
    <w:rsid w:val="00BA16AA"/>
    <w:rsid w:val="00BA23DC"/>
    <w:rsid w:val="00BA2A82"/>
    <w:rsid w:val="00BA4003"/>
    <w:rsid w:val="00BA6A5C"/>
    <w:rsid w:val="00BA728C"/>
    <w:rsid w:val="00BB3211"/>
    <w:rsid w:val="00BB4A52"/>
    <w:rsid w:val="00BB5BB3"/>
    <w:rsid w:val="00BB6D84"/>
    <w:rsid w:val="00BC1AFF"/>
    <w:rsid w:val="00BC26B1"/>
    <w:rsid w:val="00BC2E7E"/>
    <w:rsid w:val="00BC35ED"/>
    <w:rsid w:val="00BC3FB8"/>
    <w:rsid w:val="00BC452F"/>
    <w:rsid w:val="00BD02D3"/>
    <w:rsid w:val="00BD21B3"/>
    <w:rsid w:val="00BD500F"/>
    <w:rsid w:val="00BD5C2C"/>
    <w:rsid w:val="00BE0C49"/>
    <w:rsid w:val="00BE141C"/>
    <w:rsid w:val="00BE14AE"/>
    <w:rsid w:val="00BE29E1"/>
    <w:rsid w:val="00BE31C9"/>
    <w:rsid w:val="00BE3337"/>
    <w:rsid w:val="00BE75E1"/>
    <w:rsid w:val="00BF013C"/>
    <w:rsid w:val="00BF1575"/>
    <w:rsid w:val="00BF289E"/>
    <w:rsid w:val="00BF3178"/>
    <w:rsid w:val="00BF33BB"/>
    <w:rsid w:val="00BF416C"/>
    <w:rsid w:val="00BF419D"/>
    <w:rsid w:val="00BF5C08"/>
    <w:rsid w:val="00C00677"/>
    <w:rsid w:val="00C02F9E"/>
    <w:rsid w:val="00C0373D"/>
    <w:rsid w:val="00C05BDA"/>
    <w:rsid w:val="00C05FF0"/>
    <w:rsid w:val="00C06C69"/>
    <w:rsid w:val="00C06EC2"/>
    <w:rsid w:val="00C12D94"/>
    <w:rsid w:val="00C132EE"/>
    <w:rsid w:val="00C21C87"/>
    <w:rsid w:val="00C21CBB"/>
    <w:rsid w:val="00C235B1"/>
    <w:rsid w:val="00C23A99"/>
    <w:rsid w:val="00C261CB"/>
    <w:rsid w:val="00C267E4"/>
    <w:rsid w:val="00C273F7"/>
    <w:rsid w:val="00C32788"/>
    <w:rsid w:val="00C332FC"/>
    <w:rsid w:val="00C33AF4"/>
    <w:rsid w:val="00C367A5"/>
    <w:rsid w:val="00C36BB9"/>
    <w:rsid w:val="00C401D9"/>
    <w:rsid w:val="00C4137B"/>
    <w:rsid w:val="00C41EC8"/>
    <w:rsid w:val="00C43D9F"/>
    <w:rsid w:val="00C477ED"/>
    <w:rsid w:val="00C5241C"/>
    <w:rsid w:val="00C527B6"/>
    <w:rsid w:val="00C54EF4"/>
    <w:rsid w:val="00C5557E"/>
    <w:rsid w:val="00C62AAC"/>
    <w:rsid w:val="00C63308"/>
    <w:rsid w:val="00C647C4"/>
    <w:rsid w:val="00C709DF"/>
    <w:rsid w:val="00C71C18"/>
    <w:rsid w:val="00C7209D"/>
    <w:rsid w:val="00C7308C"/>
    <w:rsid w:val="00C77284"/>
    <w:rsid w:val="00C77F7B"/>
    <w:rsid w:val="00C801B4"/>
    <w:rsid w:val="00C81EFB"/>
    <w:rsid w:val="00C82A68"/>
    <w:rsid w:val="00C82F39"/>
    <w:rsid w:val="00C90248"/>
    <w:rsid w:val="00C909E7"/>
    <w:rsid w:val="00C920E4"/>
    <w:rsid w:val="00C94745"/>
    <w:rsid w:val="00C96425"/>
    <w:rsid w:val="00CA09F5"/>
    <w:rsid w:val="00CA0F11"/>
    <w:rsid w:val="00CA2FA2"/>
    <w:rsid w:val="00CA6EC0"/>
    <w:rsid w:val="00CA70D2"/>
    <w:rsid w:val="00CA7F92"/>
    <w:rsid w:val="00CB19F6"/>
    <w:rsid w:val="00CB2D94"/>
    <w:rsid w:val="00CB33CE"/>
    <w:rsid w:val="00CB550E"/>
    <w:rsid w:val="00CB6BA0"/>
    <w:rsid w:val="00CB717B"/>
    <w:rsid w:val="00CB75F3"/>
    <w:rsid w:val="00CB7DBB"/>
    <w:rsid w:val="00CC5185"/>
    <w:rsid w:val="00CC6BD1"/>
    <w:rsid w:val="00CD04C2"/>
    <w:rsid w:val="00CD0625"/>
    <w:rsid w:val="00CD0720"/>
    <w:rsid w:val="00CD0FD1"/>
    <w:rsid w:val="00CD2AE7"/>
    <w:rsid w:val="00CD2F69"/>
    <w:rsid w:val="00CD332F"/>
    <w:rsid w:val="00CD53A6"/>
    <w:rsid w:val="00CE051D"/>
    <w:rsid w:val="00CE2D22"/>
    <w:rsid w:val="00CE4066"/>
    <w:rsid w:val="00CE7476"/>
    <w:rsid w:val="00CF02AA"/>
    <w:rsid w:val="00CF0CAB"/>
    <w:rsid w:val="00CF7E6E"/>
    <w:rsid w:val="00D01E15"/>
    <w:rsid w:val="00D032C6"/>
    <w:rsid w:val="00D0365B"/>
    <w:rsid w:val="00D128EE"/>
    <w:rsid w:val="00D1290B"/>
    <w:rsid w:val="00D12B91"/>
    <w:rsid w:val="00D13DD2"/>
    <w:rsid w:val="00D144C8"/>
    <w:rsid w:val="00D15651"/>
    <w:rsid w:val="00D16FD7"/>
    <w:rsid w:val="00D20C44"/>
    <w:rsid w:val="00D21C2C"/>
    <w:rsid w:val="00D2236A"/>
    <w:rsid w:val="00D24906"/>
    <w:rsid w:val="00D32795"/>
    <w:rsid w:val="00D33D59"/>
    <w:rsid w:val="00D3526A"/>
    <w:rsid w:val="00D35959"/>
    <w:rsid w:val="00D37626"/>
    <w:rsid w:val="00D37BE7"/>
    <w:rsid w:val="00D40CF6"/>
    <w:rsid w:val="00D44703"/>
    <w:rsid w:val="00D45930"/>
    <w:rsid w:val="00D546BE"/>
    <w:rsid w:val="00D54B10"/>
    <w:rsid w:val="00D61B2A"/>
    <w:rsid w:val="00D61B8D"/>
    <w:rsid w:val="00D6333F"/>
    <w:rsid w:val="00D65C1D"/>
    <w:rsid w:val="00D65DD4"/>
    <w:rsid w:val="00D66FA6"/>
    <w:rsid w:val="00D6725B"/>
    <w:rsid w:val="00D70916"/>
    <w:rsid w:val="00D728D0"/>
    <w:rsid w:val="00D749AF"/>
    <w:rsid w:val="00D77C74"/>
    <w:rsid w:val="00D804EA"/>
    <w:rsid w:val="00D8185B"/>
    <w:rsid w:val="00D81D2C"/>
    <w:rsid w:val="00D8376D"/>
    <w:rsid w:val="00D84A6D"/>
    <w:rsid w:val="00D8653E"/>
    <w:rsid w:val="00D86730"/>
    <w:rsid w:val="00D86B20"/>
    <w:rsid w:val="00D86CE8"/>
    <w:rsid w:val="00D87686"/>
    <w:rsid w:val="00D9497D"/>
    <w:rsid w:val="00D96701"/>
    <w:rsid w:val="00D97FB8"/>
    <w:rsid w:val="00DA034B"/>
    <w:rsid w:val="00DA22DC"/>
    <w:rsid w:val="00DA4AB9"/>
    <w:rsid w:val="00DA5FCC"/>
    <w:rsid w:val="00DB0C26"/>
    <w:rsid w:val="00DB1365"/>
    <w:rsid w:val="00DB6311"/>
    <w:rsid w:val="00DB78E5"/>
    <w:rsid w:val="00DC09CD"/>
    <w:rsid w:val="00DC2036"/>
    <w:rsid w:val="00DC2773"/>
    <w:rsid w:val="00DC467D"/>
    <w:rsid w:val="00DC5A3A"/>
    <w:rsid w:val="00DC7FB7"/>
    <w:rsid w:val="00DD0B1F"/>
    <w:rsid w:val="00DD1E0C"/>
    <w:rsid w:val="00DD3079"/>
    <w:rsid w:val="00DD51EA"/>
    <w:rsid w:val="00DD534D"/>
    <w:rsid w:val="00DD58C1"/>
    <w:rsid w:val="00DD630D"/>
    <w:rsid w:val="00DD6843"/>
    <w:rsid w:val="00DE11E8"/>
    <w:rsid w:val="00DE18A0"/>
    <w:rsid w:val="00DE32F6"/>
    <w:rsid w:val="00DE7B7C"/>
    <w:rsid w:val="00DF1EA4"/>
    <w:rsid w:val="00DF1F42"/>
    <w:rsid w:val="00DF35DB"/>
    <w:rsid w:val="00DF4EF6"/>
    <w:rsid w:val="00DF733C"/>
    <w:rsid w:val="00DF751A"/>
    <w:rsid w:val="00DF77A3"/>
    <w:rsid w:val="00E01659"/>
    <w:rsid w:val="00E01F1B"/>
    <w:rsid w:val="00E03591"/>
    <w:rsid w:val="00E04359"/>
    <w:rsid w:val="00E04DB3"/>
    <w:rsid w:val="00E070B2"/>
    <w:rsid w:val="00E07B15"/>
    <w:rsid w:val="00E07BBA"/>
    <w:rsid w:val="00E10ED6"/>
    <w:rsid w:val="00E156EC"/>
    <w:rsid w:val="00E16B17"/>
    <w:rsid w:val="00E17E83"/>
    <w:rsid w:val="00E210EB"/>
    <w:rsid w:val="00E24450"/>
    <w:rsid w:val="00E24A60"/>
    <w:rsid w:val="00E25D59"/>
    <w:rsid w:val="00E25E9A"/>
    <w:rsid w:val="00E31A9D"/>
    <w:rsid w:val="00E32A82"/>
    <w:rsid w:val="00E344B3"/>
    <w:rsid w:val="00E37889"/>
    <w:rsid w:val="00E37AAE"/>
    <w:rsid w:val="00E37EB3"/>
    <w:rsid w:val="00E503D4"/>
    <w:rsid w:val="00E50559"/>
    <w:rsid w:val="00E51DF5"/>
    <w:rsid w:val="00E5753B"/>
    <w:rsid w:val="00E62139"/>
    <w:rsid w:val="00E630F7"/>
    <w:rsid w:val="00E651C4"/>
    <w:rsid w:val="00E65910"/>
    <w:rsid w:val="00E66245"/>
    <w:rsid w:val="00E67BC8"/>
    <w:rsid w:val="00E7200A"/>
    <w:rsid w:val="00E746F1"/>
    <w:rsid w:val="00E758AC"/>
    <w:rsid w:val="00E75D99"/>
    <w:rsid w:val="00E77CBE"/>
    <w:rsid w:val="00E801C8"/>
    <w:rsid w:val="00E80EE0"/>
    <w:rsid w:val="00E90161"/>
    <w:rsid w:val="00E91DB9"/>
    <w:rsid w:val="00E927C3"/>
    <w:rsid w:val="00E94ADF"/>
    <w:rsid w:val="00E95FD4"/>
    <w:rsid w:val="00E96296"/>
    <w:rsid w:val="00EA0462"/>
    <w:rsid w:val="00EA6739"/>
    <w:rsid w:val="00EA6B94"/>
    <w:rsid w:val="00EA7738"/>
    <w:rsid w:val="00EB2A8C"/>
    <w:rsid w:val="00EB3B22"/>
    <w:rsid w:val="00EB3BA8"/>
    <w:rsid w:val="00EB5502"/>
    <w:rsid w:val="00EB7311"/>
    <w:rsid w:val="00EB774D"/>
    <w:rsid w:val="00EC0574"/>
    <w:rsid w:val="00EC2B08"/>
    <w:rsid w:val="00EC3529"/>
    <w:rsid w:val="00EC4945"/>
    <w:rsid w:val="00EC7402"/>
    <w:rsid w:val="00EC790A"/>
    <w:rsid w:val="00EC7E57"/>
    <w:rsid w:val="00ED11F7"/>
    <w:rsid w:val="00ED2EEA"/>
    <w:rsid w:val="00ED46AD"/>
    <w:rsid w:val="00ED54F2"/>
    <w:rsid w:val="00ED7E1F"/>
    <w:rsid w:val="00EE3010"/>
    <w:rsid w:val="00EE35D3"/>
    <w:rsid w:val="00EE3612"/>
    <w:rsid w:val="00EE51C8"/>
    <w:rsid w:val="00EE6F8D"/>
    <w:rsid w:val="00EF0455"/>
    <w:rsid w:val="00EF381D"/>
    <w:rsid w:val="00EF3CA2"/>
    <w:rsid w:val="00EF495F"/>
    <w:rsid w:val="00F0167D"/>
    <w:rsid w:val="00F046E2"/>
    <w:rsid w:val="00F071CF"/>
    <w:rsid w:val="00F10508"/>
    <w:rsid w:val="00F12200"/>
    <w:rsid w:val="00F13671"/>
    <w:rsid w:val="00F223E9"/>
    <w:rsid w:val="00F22778"/>
    <w:rsid w:val="00F228A7"/>
    <w:rsid w:val="00F23CBB"/>
    <w:rsid w:val="00F31A9A"/>
    <w:rsid w:val="00F375EE"/>
    <w:rsid w:val="00F433BD"/>
    <w:rsid w:val="00F43577"/>
    <w:rsid w:val="00F43B40"/>
    <w:rsid w:val="00F52767"/>
    <w:rsid w:val="00F533D0"/>
    <w:rsid w:val="00F56CF5"/>
    <w:rsid w:val="00F573E1"/>
    <w:rsid w:val="00F60F7C"/>
    <w:rsid w:val="00F6310C"/>
    <w:rsid w:val="00F638F9"/>
    <w:rsid w:val="00F64EB7"/>
    <w:rsid w:val="00F663D6"/>
    <w:rsid w:val="00F71A33"/>
    <w:rsid w:val="00F75F3F"/>
    <w:rsid w:val="00F77BB1"/>
    <w:rsid w:val="00F8002A"/>
    <w:rsid w:val="00F80868"/>
    <w:rsid w:val="00F8138B"/>
    <w:rsid w:val="00F820CD"/>
    <w:rsid w:val="00F82D2E"/>
    <w:rsid w:val="00F84058"/>
    <w:rsid w:val="00F85F7E"/>
    <w:rsid w:val="00F8767B"/>
    <w:rsid w:val="00F91CE7"/>
    <w:rsid w:val="00F9245A"/>
    <w:rsid w:val="00F935BB"/>
    <w:rsid w:val="00F958BF"/>
    <w:rsid w:val="00F95D77"/>
    <w:rsid w:val="00F95FC6"/>
    <w:rsid w:val="00F96C90"/>
    <w:rsid w:val="00F96C99"/>
    <w:rsid w:val="00F96FB7"/>
    <w:rsid w:val="00FA0FF0"/>
    <w:rsid w:val="00FA28C7"/>
    <w:rsid w:val="00FA5240"/>
    <w:rsid w:val="00FA6A9A"/>
    <w:rsid w:val="00FA7E39"/>
    <w:rsid w:val="00FB378A"/>
    <w:rsid w:val="00FB3DD3"/>
    <w:rsid w:val="00FB460C"/>
    <w:rsid w:val="00FB4764"/>
    <w:rsid w:val="00FB48F9"/>
    <w:rsid w:val="00FB4A65"/>
    <w:rsid w:val="00FB67A5"/>
    <w:rsid w:val="00FB7564"/>
    <w:rsid w:val="00FC004B"/>
    <w:rsid w:val="00FC1314"/>
    <w:rsid w:val="00FC240C"/>
    <w:rsid w:val="00FC4CD1"/>
    <w:rsid w:val="00FD1FB1"/>
    <w:rsid w:val="00FD56B3"/>
    <w:rsid w:val="00FD62F5"/>
    <w:rsid w:val="00FD69D6"/>
    <w:rsid w:val="00FD6C7F"/>
    <w:rsid w:val="00FD717E"/>
    <w:rsid w:val="00FE01E4"/>
    <w:rsid w:val="00FE0FCF"/>
    <w:rsid w:val="00FE277B"/>
    <w:rsid w:val="00FE4904"/>
    <w:rsid w:val="00FE56D9"/>
    <w:rsid w:val="00FF389A"/>
    <w:rsid w:val="00FF4E06"/>
    <w:rsid w:val="00FF4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6B3"/>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6B3"/>
    <w:pPr>
      <w:ind w:left="720"/>
      <w:contextualSpacing/>
    </w:pPr>
  </w:style>
  <w:style w:type="table" w:styleId="TableGrid">
    <w:name w:val="Table Grid"/>
    <w:basedOn w:val="TableNormal"/>
    <w:rsid w:val="00F820CD"/>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ts83dnk</dc:creator>
  <cp:keywords/>
  <dc:description/>
  <cp:lastModifiedBy>ts83dnk</cp:lastModifiedBy>
  <cp:revision>5</cp:revision>
  <dcterms:created xsi:type="dcterms:W3CDTF">2014-12-16T02:11:00Z</dcterms:created>
  <dcterms:modified xsi:type="dcterms:W3CDTF">2015-01-09T02:31:00Z</dcterms:modified>
</cp:coreProperties>
</file>